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BC82B" w14:textId="77777777" w:rsidR="00DA27EF" w:rsidRPr="0042592B" w:rsidRDefault="00DA27EF" w:rsidP="00DA27EF">
      <w:pPr>
        <w:rPr>
          <w:rFonts w:ascii="Arial" w:hAnsi="Arial" w:cs="Arial"/>
        </w:rPr>
      </w:pPr>
      <w:r w:rsidRPr="0042592B">
        <w:rPr>
          <w:rFonts w:ascii="Arial" w:hAnsi="Arial" w:cs="Arial"/>
          <w:noProof/>
        </w:rPr>
        <w:drawing>
          <wp:inline distT="0" distB="0" distL="0" distR="0" wp14:anchorId="0E44D3D7" wp14:editId="017F9BE0">
            <wp:extent cx="1771650" cy="1495425"/>
            <wp:effectExtent l="0" t="0" r="0" b="9525"/>
            <wp:docPr id="6" name="Picture 6" descr="DIO_5115_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O_5115_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AF33D" w14:textId="77777777" w:rsidR="00DA27EF" w:rsidRPr="0042592B" w:rsidRDefault="00DA27EF" w:rsidP="00DA27EF">
      <w:pPr>
        <w:rPr>
          <w:rFonts w:ascii="Arial" w:hAnsi="Arial" w:cs="Arial"/>
        </w:rPr>
      </w:pPr>
    </w:p>
    <w:p w14:paraId="08C227EE" w14:textId="77777777" w:rsidR="00DA27EF" w:rsidRPr="0042592B" w:rsidRDefault="00DA27EF" w:rsidP="00DA27EF">
      <w:pPr>
        <w:rPr>
          <w:rFonts w:ascii="Arial" w:hAnsi="Arial" w:cs="Arial"/>
        </w:rPr>
      </w:pPr>
    </w:p>
    <w:p w14:paraId="1B8294DA" w14:textId="7F352E4F" w:rsidR="00DA27EF" w:rsidRPr="0042592B" w:rsidRDefault="00240AF3" w:rsidP="00DA27EF">
      <w:pPr>
        <w:jc w:val="center"/>
        <w:rPr>
          <w:rFonts w:ascii="Arial" w:hAnsi="Arial" w:cs="Arial"/>
        </w:rPr>
      </w:pPr>
      <w:r w:rsidRPr="0042592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B9FC4" wp14:editId="363E9871">
                <wp:simplePos x="0" y="0"/>
                <wp:positionH relativeFrom="margin">
                  <wp:align>center</wp:align>
                </wp:positionH>
                <wp:positionV relativeFrom="paragraph">
                  <wp:posOffset>175895</wp:posOffset>
                </wp:positionV>
                <wp:extent cx="4867275" cy="3977640"/>
                <wp:effectExtent l="0" t="0" r="28575" b="228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397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43FFC" w14:textId="77777777" w:rsidR="00421F6A" w:rsidRDefault="00421F6A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7EC71093" w14:textId="4D7EFD9D" w:rsidR="00421F6A" w:rsidRPr="00487353" w:rsidRDefault="00421F6A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87353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The Overseas Capital Framework</w:t>
                            </w:r>
                          </w:p>
                          <w:p w14:paraId="35D3C207" w14:textId="77777777" w:rsidR="00421F6A" w:rsidRPr="00487353" w:rsidRDefault="00421F6A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17C74C4E" w14:textId="7A22A4E2" w:rsidR="00421F6A" w:rsidRDefault="00421F6A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48735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Schedule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r w:rsidR="00240AF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to Booklet 2 </w:t>
                            </w:r>
                          </w:p>
                          <w:p w14:paraId="1E1C6D23" w14:textId="77777777" w:rsidR="00240AF3" w:rsidRPr="00487353" w:rsidRDefault="00240AF3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53C703EF" w14:textId="1C34E3A4" w:rsidR="00421F6A" w:rsidRDefault="00421F6A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Success Targets and Measures </w:t>
                            </w:r>
                          </w:p>
                          <w:p w14:paraId="14EEB920" w14:textId="77777777" w:rsidR="00421F6A" w:rsidRPr="00487353" w:rsidRDefault="00421F6A" w:rsidP="00421F6A">
                            <w:pP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75F70B15" w14:textId="77777777" w:rsidR="00B34A77" w:rsidRDefault="00B34A77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A688AAE" w14:textId="77777777" w:rsidR="00B34A77" w:rsidRDefault="00B34A77" w:rsidP="00421F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540B72D" w14:textId="6609D082" w:rsidR="00421F6A" w:rsidRPr="00487353" w:rsidRDefault="00B34A77" w:rsidP="00B34A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Date: 15 Feb 21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="00421F6A" w:rsidRPr="0048735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Version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:</w:t>
                            </w:r>
                            <w:r w:rsidR="00421F6A" w:rsidRPr="0048735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21F6A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.0</w:t>
                            </w:r>
                          </w:p>
                          <w:p w14:paraId="511E28A7" w14:textId="77777777" w:rsidR="00DA27EF" w:rsidRPr="00D1740C" w:rsidRDefault="00DA27EF" w:rsidP="00DA27EF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8B9FC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3.85pt;width:383.25pt;height:313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">
                <v:textbox>
                  <w:txbxContent>
                    <w:p w14:paraId="1BD43FFC" w14:textId="77777777" w:rsidR="00421F6A" w:rsidRDefault="00421F6A" w:rsidP="00421F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7EC71093" w14:textId="4D7EFD9D" w:rsidR="00421F6A" w:rsidRPr="00487353" w:rsidRDefault="00421F6A" w:rsidP="00421F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487353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The Overseas Capital Framework</w:t>
                      </w:r>
                    </w:p>
                    <w:p w14:paraId="35D3C207" w14:textId="77777777" w:rsidR="00421F6A" w:rsidRPr="00487353" w:rsidRDefault="00421F6A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17C74C4E" w14:textId="7A22A4E2" w:rsidR="00421F6A" w:rsidRDefault="00421F6A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48735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Schedule 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3</w:t>
                      </w:r>
                      <w:r w:rsidR="00240AF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to Booklet 2 </w:t>
                      </w:r>
                    </w:p>
                    <w:p w14:paraId="1E1C6D23" w14:textId="77777777" w:rsidR="00240AF3" w:rsidRPr="00487353" w:rsidRDefault="00240AF3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53C703EF" w14:textId="1C34E3A4" w:rsidR="00421F6A" w:rsidRDefault="00421F6A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Success Targets and Measures </w:t>
                      </w:r>
                    </w:p>
                    <w:p w14:paraId="14EEB920" w14:textId="77777777" w:rsidR="00421F6A" w:rsidRPr="00487353" w:rsidRDefault="00421F6A" w:rsidP="00421F6A">
                      <w:pP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75F70B15" w14:textId="77777777" w:rsidR="00B34A77" w:rsidRDefault="00B34A77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0A688AAE" w14:textId="77777777" w:rsidR="00B34A77" w:rsidRDefault="00B34A77" w:rsidP="00421F6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2540B72D" w14:textId="6609D082" w:rsidR="00421F6A" w:rsidRPr="00487353" w:rsidRDefault="00B34A77" w:rsidP="00B34A77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Date: 15 Feb 21 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ab/>
                      </w:r>
                      <w:r w:rsidR="00421F6A" w:rsidRPr="0048735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Version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:</w:t>
                      </w:r>
                      <w:r w:rsidR="00421F6A" w:rsidRPr="0048735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421F6A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.0</w:t>
                      </w:r>
                    </w:p>
                    <w:p w14:paraId="511E28A7" w14:textId="77777777" w:rsidR="00DA27EF" w:rsidRPr="00D1740C" w:rsidRDefault="00DA27EF" w:rsidP="00DA27EF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953C4B" w14:textId="79B2B5CB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273705EE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04EB3888" w14:textId="44F4D250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4EE46E4E" w14:textId="1EB0F4BF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2C688951" w14:textId="10246446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4168C03E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6AA3DFDD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2BD01D38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69FDB174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448D8D40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0570AF7D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4F08FCB7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26D3DC10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28AE14A6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395AFF0B" w14:textId="77777777" w:rsidR="00DA27EF" w:rsidRPr="0042592B" w:rsidRDefault="00DA27EF" w:rsidP="00DA27EF">
      <w:pPr>
        <w:rPr>
          <w:rFonts w:ascii="Arial" w:hAnsi="Arial" w:cs="Arial"/>
        </w:rPr>
      </w:pPr>
    </w:p>
    <w:p w14:paraId="72F7218F" w14:textId="77777777" w:rsidR="00DA27EF" w:rsidRPr="0042592B" w:rsidRDefault="00DA27EF" w:rsidP="00DA27EF">
      <w:pPr>
        <w:rPr>
          <w:rFonts w:ascii="Arial" w:hAnsi="Arial" w:cs="Arial"/>
          <w:b/>
        </w:rPr>
      </w:pPr>
    </w:p>
    <w:p w14:paraId="0DCF5F9E" w14:textId="77777777" w:rsidR="00DA27EF" w:rsidRPr="0042592B" w:rsidRDefault="00DA27EF" w:rsidP="00DA27EF">
      <w:pPr>
        <w:rPr>
          <w:rFonts w:ascii="Arial" w:hAnsi="Arial" w:cs="Arial"/>
          <w:b/>
        </w:rPr>
      </w:pPr>
    </w:p>
    <w:p w14:paraId="6793DCD4" w14:textId="77777777" w:rsidR="00DA27EF" w:rsidRPr="0042592B" w:rsidRDefault="00DA27EF" w:rsidP="00DA27EF">
      <w:pPr>
        <w:rPr>
          <w:rFonts w:ascii="Arial" w:hAnsi="Arial" w:cs="Arial"/>
          <w:b/>
        </w:rPr>
      </w:pPr>
    </w:p>
    <w:p w14:paraId="4C09AD20" w14:textId="77777777" w:rsidR="00DA27EF" w:rsidRPr="0042592B" w:rsidRDefault="00DA27EF" w:rsidP="00DA27EF">
      <w:pPr>
        <w:jc w:val="center"/>
        <w:rPr>
          <w:rFonts w:ascii="Arial" w:hAnsi="Arial" w:cs="Arial"/>
          <w:b/>
        </w:rPr>
      </w:pPr>
    </w:p>
    <w:p w14:paraId="2A4383F0" w14:textId="77777777" w:rsidR="00DA27EF" w:rsidRPr="0042592B" w:rsidRDefault="00DA27EF" w:rsidP="00DA27EF">
      <w:pPr>
        <w:jc w:val="center"/>
        <w:rPr>
          <w:rFonts w:ascii="Arial" w:hAnsi="Arial" w:cs="Arial"/>
          <w:b/>
        </w:rPr>
      </w:pPr>
    </w:p>
    <w:p w14:paraId="3D698423" w14:textId="77777777" w:rsidR="00DA27EF" w:rsidRPr="0042592B" w:rsidRDefault="00DA27EF" w:rsidP="00DA27EF">
      <w:pPr>
        <w:rPr>
          <w:rFonts w:ascii="Arial" w:hAnsi="Arial" w:cs="Arial"/>
          <w:lang w:val="en-US"/>
        </w:rPr>
      </w:pPr>
    </w:p>
    <w:p w14:paraId="13FEF8A0" w14:textId="77691009" w:rsidR="00DA27EF" w:rsidRPr="00421F6A" w:rsidRDefault="00421F6A" w:rsidP="00421F6A">
      <w:pPr>
        <w:pStyle w:val="Heading1"/>
        <w:rPr>
          <w:rFonts w:cs="Arial"/>
        </w:rPr>
      </w:pPr>
      <w:bookmarkStart w:id="0" w:name="_Toc64289749"/>
      <w:bookmarkStart w:id="1" w:name="_Toc64289880"/>
      <w:r w:rsidRPr="00421F6A">
        <w:rPr>
          <w:rFonts w:cs="Arial"/>
        </w:rPr>
        <w:lastRenderedPageBreak/>
        <w:t>V</w:t>
      </w:r>
      <w:r w:rsidR="00842314">
        <w:rPr>
          <w:rFonts w:cs="Arial"/>
        </w:rPr>
        <w:t>ersion History Control</w:t>
      </w:r>
      <w:bookmarkEnd w:id="0"/>
      <w:bookmarkEnd w:id="1"/>
    </w:p>
    <w:p w14:paraId="3794D7A9" w14:textId="77777777" w:rsidR="00DA27EF" w:rsidRPr="0042592B" w:rsidRDefault="00DA27EF" w:rsidP="00DA27EF">
      <w:pPr>
        <w:rPr>
          <w:rFonts w:ascii="Arial" w:hAnsi="Arial" w:cs="Arial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1006"/>
        <w:gridCol w:w="1294"/>
        <w:gridCol w:w="1437"/>
        <w:gridCol w:w="4717"/>
      </w:tblGrid>
      <w:tr w:rsidR="00DA27EF" w:rsidRPr="0042592B" w14:paraId="39725982" w14:textId="77777777" w:rsidTr="00176F24">
        <w:trPr>
          <w:trHeight w:val="315"/>
        </w:trPr>
        <w:tc>
          <w:tcPr>
            <w:tcW w:w="1433" w:type="dxa"/>
            <w:shd w:val="clear" w:color="auto" w:fill="D9D9D9"/>
          </w:tcPr>
          <w:p w14:paraId="64223773" w14:textId="77777777" w:rsidR="00DA27EF" w:rsidRPr="0042592B" w:rsidRDefault="00DA27EF" w:rsidP="004A49FC">
            <w:pPr>
              <w:rPr>
                <w:rFonts w:ascii="Arial" w:hAnsi="Arial" w:cs="Arial"/>
                <w:lang w:val="en-US"/>
              </w:rPr>
            </w:pPr>
            <w:r w:rsidRPr="0042592B">
              <w:rPr>
                <w:rFonts w:ascii="Arial" w:hAnsi="Arial" w:cs="Arial"/>
                <w:lang w:val="en-US"/>
              </w:rPr>
              <w:t>Date Issued</w:t>
            </w:r>
          </w:p>
        </w:tc>
        <w:tc>
          <w:tcPr>
            <w:tcW w:w="1006" w:type="dxa"/>
            <w:shd w:val="clear" w:color="auto" w:fill="D9D9D9"/>
          </w:tcPr>
          <w:p w14:paraId="0FB61471" w14:textId="77777777" w:rsidR="00DA27EF" w:rsidRPr="0042592B" w:rsidRDefault="00DA27EF" w:rsidP="004A49FC">
            <w:pPr>
              <w:rPr>
                <w:rFonts w:ascii="Arial" w:hAnsi="Arial" w:cs="Arial"/>
                <w:lang w:val="en-US"/>
              </w:rPr>
            </w:pPr>
            <w:r w:rsidRPr="0042592B">
              <w:rPr>
                <w:rFonts w:ascii="Arial" w:hAnsi="Arial" w:cs="Arial"/>
                <w:lang w:val="en-US"/>
              </w:rPr>
              <w:t>Version</w:t>
            </w:r>
          </w:p>
        </w:tc>
        <w:tc>
          <w:tcPr>
            <w:tcW w:w="1294" w:type="dxa"/>
            <w:shd w:val="clear" w:color="auto" w:fill="D9D9D9"/>
          </w:tcPr>
          <w:p w14:paraId="573AE879" w14:textId="77777777" w:rsidR="00DA27EF" w:rsidRPr="0042592B" w:rsidRDefault="00DA27EF" w:rsidP="004A49FC">
            <w:pPr>
              <w:rPr>
                <w:rFonts w:ascii="Arial" w:hAnsi="Arial" w:cs="Arial"/>
                <w:lang w:val="en-US"/>
              </w:rPr>
            </w:pPr>
            <w:r w:rsidRPr="0042592B">
              <w:rPr>
                <w:rFonts w:ascii="Arial" w:hAnsi="Arial" w:cs="Arial"/>
                <w:lang w:val="en-US"/>
              </w:rPr>
              <w:t>Status</w:t>
            </w:r>
          </w:p>
        </w:tc>
        <w:tc>
          <w:tcPr>
            <w:tcW w:w="1437" w:type="dxa"/>
            <w:shd w:val="clear" w:color="auto" w:fill="D9D9D9"/>
          </w:tcPr>
          <w:p w14:paraId="09F5575B" w14:textId="77777777" w:rsidR="00DA27EF" w:rsidRPr="0042592B" w:rsidRDefault="00DA27EF" w:rsidP="004A49FC">
            <w:pPr>
              <w:rPr>
                <w:rFonts w:ascii="Arial" w:hAnsi="Arial" w:cs="Arial"/>
                <w:lang w:val="en-US"/>
              </w:rPr>
            </w:pPr>
            <w:r w:rsidRPr="0042592B">
              <w:rPr>
                <w:rFonts w:ascii="Arial" w:hAnsi="Arial" w:cs="Arial"/>
                <w:lang w:val="en-US"/>
              </w:rPr>
              <w:t>Distribution</w:t>
            </w:r>
          </w:p>
        </w:tc>
        <w:tc>
          <w:tcPr>
            <w:tcW w:w="4717" w:type="dxa"/>
            <w:shd w:val="clear" w:color="auto" w:fill="D9D9D9"/>
          </w:tcPr>
          <w:p w14:paraId="2424F907" w14:textId="77777777" w:rsidR="00DA27EF" w:rsidRPr="0042592B" w:rsidRDefault="00DA27EF" w:rsidP="004A49FC">
            <w:pPr>
              <w:rPr>
                <w:rFonts w:ascii="Arial" w:hAnsi="Arial" w:cs="Arial"/>
                <w:lang w:val="en-US"/>
              </w:rPr>
            </w:pPr>
            <w:r w:rsidRPr="0042592B">
              <w:rPr>
                <w:rFonts w:ascii="Arial" w:hAnsi="Arial" w:cs="Arial"/>
                <w:lang w:val="en-US"/>
              </w:rPr>
              <w:t>Reason for Issue</w:t>
            </w:r>
          </w:p>
        </w:tc>
      </w:tr>
      <w:tr w:rsidR="00336428" w:rsidRPr="0042592B" w14:paraId="74619027" w14:textId="77777777" w:rsidTr="00176F24">
        <w:trPr>
          <w:trHeight w:val="516"/>
        </w:trPr>
        <w:tc>
          <w:tcPr>
            <w:tcW w:w="1433" w:type="dxa"/>
          </w:tcPr>
          <w:p w14:paraId="180F476A" w14:textId="05BBADDB" w:rsidR="00336428" w:rsidRPr="0042592B" w:rsidRDefault="00421F6A" w:rsidP="0033642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 Feb 2021</w:t>
            </w:r>
          </w:p>
        </w:tc>
        <w:tc>
          <w:tcPr>
            <w:tcW w:w="1006" w:type="dxa"/>
          </w:tcPr>
          <w:p w14:paraId="1D337405" w14:textId="5A070A66" w:rsidR="00336428" w:rsidRPr="0042592B" w:rsidRDefault="00421F6A" w:rsidP="0033642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94" w:type="dxa"/>
          </w:tcPr>
          <w:p w14:paraId="59F6945E" w14:textId="2BB5D2E1" w:rsidR="00336428" w:rsidRPr="0042592B" w:rsidRDefault="00421F6A" w:rsidP="0033642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Published</w:t>
            </w:r>
          </w:p>
        </w:tc>
        <w:tc>
          <w:tcPr>
            <w:tcW w:w="1437" w:type="dxa"/>
          </w:tcPr>
          <w:p w14:paraId="63A6CEF6" w14:textId="21C07560" w:rsidR="00336428" w:rsidRPr="0042592B" w:rsidRDefault="00AD7F07" w:rsidP="0033642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Commercial </w:t>
            </w:r>
          </w:p>
        </w:tc>
        <w:tc>
          <w:tcPr>
            <w:tcW w:w="4717" w:type="dxa"/>
          </w:tcPr>
          <w:p w14:paraId="115E9407" w14:textId="7B487583" w:rsidR="00336428" w:rsidRPr="0042592B" w:rsidRDefault="00421F6A" w:rsidP="0033642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ITT Issue</w:t>
            </w:r>
          </w:p>
        </w:tc>
      </w:tr>
      <w:tr w:rsidR="00336428" w:rsidRPr="0042592B" w14:paraId="3A5A75A1" w14:textId="77777777" w:rsidTr="00176F24">
        <w:trPr>
          <w:trHeight w:val="315"/>
        </w:trPr>
        <w:tc>
          <w:tcPr>
            <w:tcW w:w="1433" w:type="dxa"/>
          </w:tcPr>
          <w:p w14:paraId="5DE43089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06" w:type="dxa"/>
          </w:tcPr>
          <w:p w14:paraId="1626E817" w14:textId="77777777" w:rsidR="00336428" w:rsidRPr="0042592B" w:rsidRDefault="00336428" w:rsidP="0033642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4" w:type="dxa"/>
          </w:tcPr>
          <w:p w14:paraId="6DA2788B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37" w:type="dxa"/>
          </w:tcPr>
          <w:p w14:paraId="0CF76390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717" w:type="dxa"/>
          </w:tcPr>
          <w:p w14:paraId="09B3308E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</w:tr>
      <w:tr w:rsidR="00336428" w:rsidRPr="0042592B" w14:paraId="7F625295" w14:textId="77777777" w:rsidTr="00176F24">
        <w:trPr>
          <w:trHeight w:val="306"/>
        </w:trPr>
        <w:tc>
          <w:tcPr>
            <w:tcW w:w="1433" w:type="dxa"/>
          </w:tcPr>
          <w:p w14:paraId="3B5F6440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06" w:type="dxa"/>
          </w:tcPr>
          <w:p w14:paraId="5595BF05" w14:textId="77777777" w:rsidR="00336428" w:rsidRPr="0042592B" w:rsidRDefault="00336428" w:rsidP="0033642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4" w:type="dxa"/>
          </w:tcPr>
          <w:p w14:paraId="6CCDFF80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37" w:type="dxa"/>
          </w:tcPr>
          <w:p w14:paraId="35CFC5CA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717" w:type="dxa"/>
          </w:tcPr>
          <w:p w14:paraId="7EE3AC9F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</w:tr>
      <w:tr w:rsidR="00336428" w:rsidRPr="0042592B" w14:paraId="3991C3EB" w14:textId="77777777" w:rsidTr="00176F24">
        <w:trPr>
          <w:trHeight w:val="315"/>
        </w:trPr>
        <w:tc>
          <w:tcPr>
            <w:tcW w:w="1433" w:type="dxa"/>
          </w:tcPr>
          <w:p w14:paraId="7A072406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06" w:type="dxa"/>
          </w:tcPr>
          <w:p w14:paraId="7EFDEACB" w14:textId="77777777" w:rsidR="00336428" w:rsidRPr="0042592B" w:rsidRDefault="00336428" w:rsidP="0033642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4" w:type="dxa"/>
          </w:tcPr>
          <w:p w14:paraId="6E256E3F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37" w:type="dxa"/>
          </w:tcPr>
          <w:p w14:paraId="2D035482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717" w:type="dxa"/>
          </w:tcPr>
          <w:p w14:paraId="73CDCF2C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</w:tr>
      <w:tr w:rsidR="00336428" w:rsidRPr="0042592B" w14:paraId="6C4D00A7" w14:textId="77777777" w:rsidTr="00176F24">
        <w:trPr>
          <w:trHeight w:val="221"/>
        </w:trPr>
        <w:tc>
          <w:tcPr>
            <w:tcW w:w="1433" w:type="dxa"/>
          </w:tcPr>
          <w:p w14:paraId="2815EECE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06" w:type="dxa"/>
          </w:tcPr>
          <w:p w14:paraId="6C7725E8" w14:textId="77777777" w:rsidR="00336428" w:rsidRPr="0042592B" w:rsidRDefault="00336428" w:rsidP="0033642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94" w:type="dxa"/>
          </w:tcPr>
          <w:p w14:paraId="31F623A7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37" w:type="dxa"/>
          </w:tcPr>
          <w:p w14:paraId="4AC28693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717" w:type="dxa"/>
          </w:tcPr>
          <w:p w14:paraId="23B18521" w14:textId="77777777" w:rsidR="00336428" w:rsidRPr="0042592B" w:rsidRDefault="00336428" w:rsidP="00336428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11EF350" w14:textId="77777777" w:rsidR="00DA27EF" w:rsidRPr="0042592B" w:rsidRDefault="00DA27EF" w:rsidP="00DA27EF">
      <w:pPr>
        <w:rPr>
          <w:rFonts w:ascii="Arial" w:hAnsi="Arial" w:cs="Arial"/>
        </w:rPr>
      </w:pPr>
    </w:p>
    <w:p w14:paraId="7B692C96" w14:textId="3A9428F4" w:rsidR="00DA27EF" w:rsidRDefault="00DA27EF" w:rsidP="00DA27EF">
      <w:pPr>
        <w:rPr>
          <w:rFonts w:ascii="Arial" w:hAnsi="Arial" w:cs="Arial"/>
        </w:rPr>
      </w:pPr>
    </w:p>
    <w:p w14:paraId="60F3E704" w14:textId="07F25E25" w:rsidR="00176F24" w:rsidRDefault="00176F24" w:rsidP="00DA27EF">
      <w:pPr>
        <w:rPr>
          <w:rFonts w:ascii="Arial" w:hAnsi="Arial" w:cs="Arial"/>
        </w:rPr>
      </w:pPr>
    </w:p>
    <w:p w14:paraId="7812752C" w14:textId="014E3D0C" w:rsidR="00176F24" w:rsidRDefault="00176F24" w:rsidP="00DA27EF">
      <w:pPr>
        <w:rPr>
          <w:rFonts w:ascii="Arial" w:hAnsi="Arial" w:cs="Arial"/>
        </w:rPr>
      </w:pPr>
    </w:p>
    <w:p w14:paraId="3188B4AD" w14:textId="648816FB" w:rsidR="00176F24" w:rsidRDefault="00176F24" w:rsidP="00DA27EF">
      <w:pPr>
        <w:rPr>
          <w:rFonts w:ascii="Arial" w:hAnsi="Arial" w:cs="Arial"/>
        </w:rPr>
      </w:pPr>
    </w:p>
    <w:p w14:paraId="53E6811F" w14:textId="4CF47401" w:rsidR="00176F24" w:rsidRDefault="00176F24" w:rsidP="00DA27EF">
      <w:pPr>
        <w:rPr>
          <w:rFonts w:ascii="Arial" w:hAnsi="Arial" w:cs="Arial"/>
        </w:rPr>
      </w:pPr>
    </w:p>
    <w:p w14:paraId="591319DC" w14:textId="4CD40269" w:rsidR="00176F24" w:rsidRDefault="00176F24" w:rsidP="00DA27EF">
      <w:pPr>
        <w:rPr>
          <w:rFonts w:ascii="Arial" w:hAnsi="Arial" w:cs="Arial"/>
        </w:rPr>
      </w:pPr>
    </w:p>
    <w:p w14:paraId="7C6D48C9" w14:textId="078E54A3" w:rsidR="00176F24" w:rsidRDefault="00176F24" w:rsidP="00DA27EF">
      <w:pPr>
        <w:rPr>
          <w:rFonts w:ascii="Arial" w:hAnsi="Arial" w:cs="Arial"/>
        </w:rPr>
      </w:pPr>
    </w:p>
    <w:p w14:paraId="7A51B060" w14:textId="2AE857CD" w:rsidR="00176F24" w:rsidRDefault="00176F24" w:rsidP="00DA27EF">
      <w:pPr>
        <w:rPr>
          <w:rFonts w:ascii="Arial" w:hAnsi="Arial" w:cs="Arial"/>
        </w:rPr>
      </w:pPr>
    </w:p>
    <w:p w14:paraId="2E7D0FF1" w14:textId="0ED95A6F" w:rsidR="00176F24" w:rsidRDefault="00176F24" w:rsidP="00DA27EF">
      <w:pPr>
        <w:rPr>
          <w:rFonts w:ascii="Arial" w:hAnsi="Arial" w:cs="Arial"/>
        </w:rPr>
      </w:pPr>
    </w:p>
    <w:p w14:paraId="436F0B8C" w14:textId="161ACEAE" w:rsidR="00176F24" w:rsidRDefault="00176F24" w:rsidP="00DA27EF">
      <w:pPr>
        <w:rPr>
          <w:rFonts w:ascii="Arial" w:hAnsi="Arial" w:cs="Arial"/>
        </w:rPr>
      </w:pPr>
    </w:p>
    <w:p w14:paraId="1D77B45E" w14:textId="144F34BF" w:rsidR="00176F24" w:rsidRDefault="00176F24" w:rsidP="00DA27EF">
      <w:pPr>
        <w:rPr>
          <w:rFonts w:ascii="Arial" w:hAnsi="Arial" w:cs="Arial"/>
        </w:rPr>
      </w:pPr>
    </w:p>
    <w:p w14:paraId="3DA73883" w14:textId="532FCB1C" w:rsidR="00176F24" w:rsidRDefault="00176F24" w:rsidP="00DA27EF">
      <w:pPr>
        <w:rPr>
          <w:rFonts w:ascii="Arial" w:hAnsi="Arial" w:cs="Arial"/>
        </w:rPr>
      </w:pPr>
    </w:p>
    <w:p w14:paraId="6B8FE2FC" w14:textId="0A03DA62" w:rsidR="00176F24" w:rsidRDefault="00176F24" w:rsidP="00DA27EF">
      <w:pPr>
        <w:rPr>
          <w:rFonts w:ascii="Arial" w:hAnsi="Arial" w:cs="Arial"/>
        </w:rPr>
      </w:pPr>
    </w:p>
    <w:p w14:paraId="50DD8664" w14:textId="5D798B49" w:rsidR="00176F24" w:rsidRDefault="00176F24" w:rsidP="00DA27EF">
      <w:pPr>
        <w:rPr>
          <w:rFonts w:ascii="Arial" w:hAnsi="Arial" w:cs="Arial"/>
        </w:rPr>
      </w:pPr>
    </w:p>
    <w:p w14:paraId="1AE14B02" w14:textId="50075D3F" w:rsidR="00176F24" w:rsidRDefault="00176F24" w:rsidP="00DA27EF">
      <w:pPr>
        <w:rPr>
          <w:rFonts w:ascii="Arial" w:hAnsi="Arial" w:cs="Arial"/>
        </w:rPr>
      </w:pPr>
    </w:p>
    <w:p w14:paraId="45912BB4" w14:textId="6D466EDB" w:rsidR="00176F24" w:rsidRDefault="00176F24" w:rsidP="00DA27EF">
      <w:pPr>
        <w:rPr>
          <w:rFonts w:ascii="Arial" w:hAnsi="Arial" w:cs="Arial"/>
        </w:rPr>
      </w:pPr>
    </w:p>
    <w:p w14:paraId="4217B8ED" w14:textId="231E2F32" w:rsidR="00176F24" w:rsidRDefault="00176F24" w:rsidP="00DA27EF">
      <w:pPr>
        <w:rPr>
          <w:rFonts w:ascii="Arial" w:hAnsi="Arial" w:cs="Arial"/>
        </w:rPr>
      </w:pPr>
    </w:p>
    <w:p w14:paraId="5805557F" w14:textId="5FADDC26" w:rsidR="00176F24" w:rsidRDefault="00176F24" w:rsidP="00DA27EF">
      <w:pPr>
        <w:rPr>
          <w:rFonts w:ascii="Arial" w:hAnsi="Arial" w:cs="Arial"/>
        </w:rPr>
      </w:pPr>
    </w:p>
    <w:p w14:paraId="2BE3970A" w14:textId="5526306D" w:rsidR="00176F24" w:rsidRDefault="00176F24" w:rsidP="00DA27EF">
      <w:pPr>
        <w:rPr>
          <w:rFonts w:ascii="Arial" w:hAnsi="Arial" w:cs="Arial"/>
        </w:rPr>
      </w:pPr>
    </w:p>
    <w:p w14:paraId="351C9E9D" w14:textId="25FDBEC9" w:rsidR="00176F24" w:rsidRDefault="00176F24" w:rsidP="00DA27EF">
      <w:pPr>
        <w:rPr>
          <w:rFonts w:ascii="Arial" w:hAnsi="Arial" w:cs="Arial"/>
        </w:rPr>
      </w:pPr>
    </w:p>
    <w:p w14:paraId="128CDF04" w14:textId="4154668F" w:rsidR="00176F24" w:rsidRDefault="00176F24" w:rsidP="00DA27EF">
      <w:pPr>
        <w:rPr>
          <w:rFonts w:ascii="Arial" w:hAnsi="Arial" w:cs="Arial"/>
        </w:rPr>
      </w:pPr>
    </w:p>
    <w:p w14:paraId="6875587B" w14:textId="78D06370" w:rsidR="00176F24" w:rsidRDefault="00176F24" w:rsidP="00DA27EF">
      <w:pPr>
        <w:rPr>
          <w:rFonts w:ascii="Arial" w:hAnsi="Arial" w:cs="Arial"/>
        </w:rPr>
      </w:pPr>
    </w:p>
    <w:p w14:paraId="6D83AA15" w14:textId="77777777" w:rsidR="00176F24" w:rsidRPr="0042592B" w:rsidRDefault="00176F24" w:rsidP="00DA27EF">
      <w:pPr>
        <w:rPr>
          <w:rFonts w:ascii="Arial" w:hAnsi="Arial" w:cs="Arial"/>
        </w:rPr>
      </w:pPr>
    </w:p>
    <w:sdt>
      <w:sdtPr>
        <w:rPr>
          <w:rFonts w:ascii="Arial" w:hAnsi="Arial" w:cs="Arial"/>
          <w:b/>
          <w:bCs/>
          <w:color w:val="auto"/>
        </w:rPr>
        <w:id w:val="-65745647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sz w:val="22"/>
          <w:szCs w:val="22"/>
          <w:lang w:val="en-GB"/>
        </w:rPr>
      </w:sdtEndPr>
      <w:sdtContent>
        <w:p w14:paraId="0AE3B085" w14:textId="1DAD3C29" w:rsidR="00176F24" w:rsidRDefault="00176F24" w:rsidP="00176F24">
          <w:pPr>
            <w:pStyle w:val="TOCHeading"/>
            <w:jc w:val="center"/>
            <w:rPr>
              <w:rFonts w:ascii="Arial" w:hAnsi="Arial" w:cs="Arial"/>
              <w:b/>
              <w:bCs/>
              <w:color w:val="auto"/>
            </w:rPr>
          </w:pPr>
          <w:r w:rsidRPr="00176F24">
            <w:rPr>
              <w:rFonts w:ascii="Arial" w:hAnsi="Arial" w:cs="Arial"/>
              <w:b/>
              <w:bCs/>
              <w:color w:val="auto"/>
            </w:rPr>
            <w:t>Contents</w:t>
          </w:r>
        </w:p>
        <w:p w14:paraId="010DDD6D" w14:textId="0BF44E55" w:rsidR="00176F24" w:rsidRDefault="00176F24" w:rsidP="00176F24">
          <w:pPr>
            <w:rPr>
              <w:lang w:val="en-US"/>
            </w:rPr>
          </w:pPr>
        </w:p>
        <w:p w14:paraId="366DBB0B" w14:textId="77777777" w:rsidR="00176F24" w:rsidRPr="00176F24" w:rsidRDefault="00176F24" w:rsidP="00176F24">
          <w:pPr>
            <w:rPr>
              <w:rFonts w:ascii="Arial" w:hAnsi="Arial" w:cs="Arial"/>
              <w:sz w:val="28"/>
              <w:szCs w:val="28"/>
              <w:lang w:val="en-US"/>
            </w:rPr>
          </w:pPr>
        </w:p>
        <w:p w14:paraId="0FFA3824" w14:textId="60966600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r w:rsidRPr="00176F24">
            <w:rPr>
              <w:rFonts w:cs="Arial"/>
              <w:sz w:val="28"/>
              <w:szCs w:val="28"/>
            </w:rPr>
            <w:fldChar w:fldCharType="begin"/>
          </w:r>
          <w:r w:rsidRPr="00176F24">
            <w:rPr>
              <w:rFonts w:cs="Arial"/>
              <w:sz w:val="28"/>
              <w:szCs w:val="28"/>
            </w:rPr>
            <w:instrText xml:space="preserve"> TOC \o "1-3" \h \z \u </w:instrText>
          </w:r>
          <w:r w:rsidRPr="00176F24">
            <w:rPr>
              <w:rFonts w:cs="Arial"/>
              <w:sz w:val="28"/>
              <w:szCs w:val="28"/>
            </w:rPr>
            <w:fldChar w:fldCharType="separate"/>
          </w:r>
          <w:hyperlink w:anchor="_Toc64289880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Version History Control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_Toc64289880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2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487BCC" w14:textId="78A2DC6B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hyperlink w:anchor="_Toc64289881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Introduction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_Toc64289881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4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1F5DC" w14:textId="128CDA5C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hyperlink w:anchor="_Toc64289882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Implementation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_Toc64289882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4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01CDF8" w14:textId="7517A6B4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hyperlink w:anchor="_Toc64289883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Compliance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_Toc64289883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5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75CCB" w14:textId="53AB104E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hyperlink w:anchor="_Toc64289884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Success Measures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_Toc64289884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6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BF85FB" w14:textId="15EFD1EC" w:rsidR="00176F24" w:rsidRPr="00176F24" w:rsidRDefault="00176F24">
          <w:pPr>
            <w:pStyle w:val="TOC1"/>
            <w:rPr>
              <w:rFonts w:eastAsiaTheme="minorEastAsia" w:cs="Arial"/>
              <w:noProof/>
              <w:sz w:val="28"/>
              <w:szCs w:val="28"/>
              <w:lang w:eastAsia="en-GB"/>
            </w:rPr>
          </w:pPr>
          <w:hyperlink w:anchor="_Toc64289885" w:history="1">
            <w:r w:rsidRPr="00176F24">
              <w:rPr>
                <w:rStyle w:val="Hyperlink"/>
                <w:rFonts w:cs="Arial"/>
                <w:noProof/>
                <w:sz w:val="28"/>
                <w:szCs w:val="28"/>
              </w:rPr>
              <w:t>Continuous Improvement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ab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begin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instrText xml:space="preserve"> PAGEREF _Toc64289885 \h </w:instrTex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separate"/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t>7</w:t>
            </w:r>
            <w:r w:rsidRPr="00176F24">
              <w:rPr>
                <w:rFonts w:cs="Arial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F787C0" w14:textId="5683A46E" w:rsidR="00176F24" w:rsidRDefault="00176F24">
          <w:r w:rsidRPr="00176F24">
            <w:rPr>
              <w:rFonts w:ascii="Arial" w:hAnsi="Arial" w:cs="Arial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7D2488C1" w14:textId="77777777" w:rsidR="00DA27EF" w:rsidRPr="0042592B" w:rsidRDefault="00DA27EF" w:rsidP="00DA27EF">
      <w:pPr>
        <w:jc w:val="center"/>
        <w:rPr>
          <w:rFonts w:ascii="Arial" w:hAnsi="Arial" w:cs="Arial"/>
        </w:rPr>
      </w:pPr>
    </w:p>
    <w:p w14:paraId="148B59A4" w14:textId="638B827A" w:rsidR="00071EA3" w:rsidRPr="00176F24" w:rsidRDefault="00176F2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2" w:name="_Hlk54445785"/>
    </w:p>
    <w:p w14:paraId="53BB39C6" w14:textId="62CA1072" w:rsidR="00336428" w:rsidRPr="00176F24" w:rsidRDefault="00336428" w:rsidP="00176F24">
      <w:pPr>
        <w:pStyle w:val="Heading1"/>
      </w:pPr>
      <w:bookmarkStart w:id="3" w:name="_Toc64289750"/>
      <w:bookmarkStart w:id="4" w:name="_Toc64289881"/>
      <w:bookmarkEnd w:id="2"/>
      <w:r w:rsidRPr="00176F24">
        <w:lastRenderedPageBreak/>
        <w:t>I</w:t>
      </w:r>
      <w:bookmarkEnd w:id="3"/>
      <w:r w:rsidR="00176F24">
        <w:t>ntroduction</w:t>
      </w:r>
      <w:bookmarkEnd w:id="4"/>
      <w:r w:rsidR="00176F24">
        <w:t xml:space="preserve"> </w:t>
      </w:r>
    </w:p>
    <w:p w14:paraId="559296EE" w14:textId="77777777" w:rsidR="0008684A" w:rsidRDefault="0008684A" w:rsidP="003B4099">
      <w:pPr>
        <w:rPr>
          <w:rFonts w:ascii="Arial" w:hAnsi="Arial" w:cs="Arial"/>
          <w:b/>
          <w:bCs/>
        </w:rPr>
      </w:pPr>
    </w:p>
    <w:p w14:paraId="4E948CB0" w14:textId="42ADA0C9" w:rsidR="008A46C8" w:rsidRDefault="008A46C8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The Success Measures and Targets are used at Framework level to ensure that Framework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>s are being measured consistently on their performance across their Management responsibilities.</w:t>
      </w:r>
    </w:p>
    <w:p w14:paraId="1F4656F1" w14:textId="77777777" w:rsidR="00FA1840" w:rsidRPr="00FA1840" w:rsidRDefault="00FA1840" w:rsidP="009F51F3">
      <w:pPr>
        <w:spacing w:after="0" w:line="360" w:lineRule="auto"/>
        <w:rPr>
          <w:rFonts w:ascii="Arial" w:hAnsi="Arial" w:cs="Arial"/>
        </w:rPr>
      </w:pPr>
    </w:p>
    <w:p w14:paraId="2A57A202" w14:textId="2723DF7F" w:rsidR="008A46C8" w:rsidRPr="00FA1840" w:rsidRDefault="008A46C8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Key Performance Indicators (KPI’s) are bespoke to each project and included as part of the </w:t>
      </w:r>
      <w:r w:rsidR="000F1690">
        <w:rPr>
          <w:rFonts w:ascii="Arial" w:hAnsi="Arial" w:cs="Arial"/>
        </w:rPr>
        <w:t xml:space="preserve">Works Contract </w:t>
      </w:r>
      <w:r w:rsidRPr="00FA1840">
        <w:rPr>
          <w:rFonts w:ascii="Arial" w:hAnsi="Arial" w:cs="Arial"/>
        </w:rPr>
        <w:t>and the procedures are detailed in the ITT Technical Requirements Document.</w:t>
      </w:r>
    </w:p>
    <w:p w14:paraId="0D2BD09B" w14:textId="77777777" w:rsidR="00FA1840" w:rsidRDefault="00FA1840" w:rsidP="009F51F3">
      <w:pPr>
        <w:pStyle w:val="ListParagraph"/>
        <w:spacing w:after="0" w:line="360" w:lineRule="auto"/>
        <w:ind w:left="0"/>
        <w:rPr>
          <w:rFonts w:ascii="Arial" w:hAnsi="Arial" w:cs="Arial"/>
          <w:b/>
          <w:bCs/>
        </w:rPr>
      </w:pPr>
    </w:p>
    <w:p w14:paraId="2E35778B" w14:textId="2C697BFE" w:rsidR="008A46C8" w:rsidRDefault="00176F24" w:rsidP="000F1690">
      <w:pPr>
        <w:pStyle w:val="Heading1"/>
      </w:pPr>
      <w:bookmarkStart w:id="5" w:name="_Toc64289882"/>
      <w:r>
        <w:t>Implementation</w:t>
      </w:r>
      <w:bookmarkStart w:id="6" w:name="_GoBack"/>
      <w:bookmarkEnd w:id="5"/>
      <w:bookmarkEnd w:id="6"/>
    </w:p>
    <w:p w14:paraId="5CF203AC" w14:textId="77777777" w:rsidR="00FA1840" w:rsidRPr="00FA1840" w:rsidRDefault="00FA1840" w:rsidP="009F51F3">
      <w:pPr>
        <w:pStyle w:val="ListParagraph"/>
        <w:spacing w:after="0" w:line="360" w:lineRule="auto"/>
        <w:ind w:left="0"/>
        <w:rPr>
          <w:rFonts w:ascii="Arial" w:hAnsi="Arial" w:cs="Arial"/>
          <w:b/>
          <w:bCs/>
        </w:rPr>
      </w:pPr>
    </w:p>
    <w:p w14:paraId="7ED1F065" w14:textId="00CA4B91" w:rsidR="00336428" w:rsidRDefault="00336428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>Each Framework Demander, within the scope of the Framework shall investigate and submit to the Framework User Group</w:t>
      </w:r>
      <w:r w:rsidR="00AB17D0" w:rsidRPr="00FA1840">
        <w:rPr>
          <w:rStyle w:val="FootnoteReference"/>
          <w:rFonts w:ascii="Arial" w:hAnsi="Arial" w:cs="Arial"/>
        </w:rPr>
        <w:footnoteReference w:id="1"/>
      </w:r>
      <w:r w:rsidRPr="00FA1840">
        <w:rPr>
          <w:rFonts w:ascii="Arial" w:hAnsi="Arial" w:cs="Arial"/>
        </w:rPr>
        <w:t xml:space="preserve"> proposals for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and Supply Chain Collaboration Activities intended to achieve Improved Value Consistent with the Framework Deliverables and Objectives detailed in the </w:t>
      </w:r>
      <w:proofErr w:type="spellStart"/>
      <w:r w:rsidRPr="00FA1840">
        <w:rPr>
          <w:rFonts w:ascii="Arial" w:hAnsi="Arial" w:cs="Arial"/>
        </w:rPr>
        <w:t>URD</w:t>
      </w:r>
      <w:proofErr w:type="spellEnd"/>
      <w:r w:rsidRPr="00FA1840">
        <w:rPr>
          <w:rFonts w:ascii="Arial" w:hAnsi="Arial" w:cs="Arial"/>
        </w:rPr>
        <w:t xml:space="preserve"> </w:t>
      </w:r>
      <w:proofErr w:type="spellStart"/>
      <w:r w:rsidRPr="00FA1840">
        <w:rPr>
          <w:rFonts w:ascii="Arial" w:hAnsi="Arial" w:cs="Arial"/>
        </w:rPr>
        <w:t>KUR’s</w:t>
      </w:r>
      <w:proofErr w:type="spellEnd"/>
      <w:r w:rsidRPr="00FA1840">
        <w:rPr>
          <w:rFonts w:ascii="Arial" w:hAnsi="Arial" w:cs="Arial"/>
        </w:rPr>
        <w:t>.</w:t>
      </w:r>
    </w:p>
    <w:p w14:paraId="6F9B8612" w14:textId="77777777" w:rsidR="00FA1840" w:rsidRPr="00FA1840" w:rsidRDefault="00FA1840" w:rsidP="009F51F3">
      <w:pPr>
        <w:spacing w:after="0" w:line="360" w:lineRule="auto"/>
        <w:rPr>
          <w:rFonts w:ascii="Arial" w:hAnsi="Arial" w:cs="Arial"/>
        </w:rPr>
      </w:pPr>
    </w:p>
    <w:p w14:paraId="32286EFD" w14:textId="367217AC" w:rsidR="008A46C8" w:rsidRPr="00FA1840" w:rsidRDefault="008A46C8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>The Success Measures and Targets are: -</w:t>
      </w:r>
    </w:p>
    <w:p w14:paraId="75E079B0" w14:textId="6BC1B89D" w:rsidR="008A46C8" w:rsidRPr="00FA1840" w:rsidRDefault="008A46C8" w:rsidP="009F51F3">
      <w:pPr>
        <w:pStyle w:val="ListParagraph"/>
        <w:numPr>
          <w:ilvl w:val="0"/>
          <w:numId w:val="2"/>
        </w:numPr>
        <w:spacing w:after="0" w:line="360" w:lineRule="auto"/>
        <w:ind w:left="709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Performance reviews that demonstrate improved levels of performance on Projects (when measured against the previous performance reviews) for each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throughout the duration of the Overseas Capital Framework.</w:t>
      </w:r>
    </w:p>
    <w:p w14:paraId="2081F8AD" w14:textId="01D44F0F" w:rsidR="008A46C8" w:rsidRPr="00FA1840" w:rsidRDefault="008A46C8" w:rsidP="009F51F3">
      <w:pPr>
        <w:pStyle w:val="ListParagraph"/>
        <w:numPr>
          <w:ilvl w:val="0"/>
          <w:numId w:val="2"/>
        </w:numPr>
        <w:spacing w:after="0" w:line="360" w:lineRule="auto"/>
        <w:ind w:left="709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Achievement of the Improved Value commitments expressed in each the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Framework Proposals.</w:t>
      </w:r>
    </w:p>
    <w:p w14:paraId="5CA1A8CB" w14:textId="48E9A061" w:rsidR="008A46C8" w:rsidRDefault="008A46C8" w:rsidP="009F51F3">
      <w:pPr>
        <w:pStyle w:val="ListParagraph"/>
        <w:numPr>
          <w:ilvl w:val="0"/>
          <w:numId w:val="2"/>
        </w:numPr>
        <w:spacing w:after="0" w:line="360" w:lineRule="auto"/>
        <w:ind w:left="709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Attendance of and participation by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>s at all meetings provided for in the Framework Contract.</w:t>
      </w:r>
    </w:p>
    <w:p w14:paraId="3A3B15C6" w14:textId="77777777" w:rsidR="00FA1840" w:rsidRPr="00FA1840" w:rsidRDefault="00FA1840" w:rsidP="009F51F3">
      <w:pPr>
        <w:spacing w:after="0" w:line="360" w:lineRule="auto"/>
        <w:ind w:left="709"/>
        <w:rPr>
          <w:rFonts w:ascii="Arial" w:hAnsi="Arial" w:cs="Arial"/>
        </w:rPr>
      </w:pPr>
    </w:p>
    <w:p w14:paraId="0FF44048" w14:textId="30FA9138" w:rsidR="008A46C8" w:rsidRPr="00FA1840" w:rsidRDefault="008A46C8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>Project performance including:</w:t>
      </w:r>
    </w:p>
    <w:p w14:paraId="1AA67846" w14:textId="423D3D79" w:rsidR="008A46C8" w:rsidRPr="00FA1840" w:rsidRDefault="008A46C8" w:rsidP="009F51F3">
      <w:pPr>
        <w:pStyle w:val="ListParagraph"/>
        <w:numPr>
          <w:ilvl w:val="0"/>
          <w:numId w:val="3"/>
        </w:numPr>
        <w:spacing w:after="0" w:line="360" w:lineRule="auto"/>
        <w:ind w:left="709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Compliance with each invitation </w:t>
      </w:r>
      <w:r w:rsidR="0008684A" w:rsidRPr="00FA1840">
        <w:rPr>
          <w:rFonts w:ascii="Arial" w:hAnsi="Arial" w:cs="Arial"/>
        </w:rPr>
        <w:t xml:space="preserve">to participate in a Competitive Award Procedure </w:t>
      </w:r>
      <w:r w:rsidR="0008684A">
        <w:rPr>
          <w:rFonts w:ascii="Arial" w:hAnsi="Arial" w:cs="Arial"/>
        </w:rPr>
        <w:t xml:space="preserve">and </w:t>
      </w:r>
      <w:r w:rsidRPr="00FA1840">
        <w:rPr>
          <w:rFonts w:ascii="Arial" w:hAnsi="Arial" w:cs="Arial"/>
        </w:rPr>
        <w:t>to respond to a Direct Award Procedure</w:t>
      </w:r>
      <w:r w:rsidR="0008684A">
        <w:rPr>
          <w:rFonts w:ascii="Arial" w:hAnsi="Arial" w:cs="Arial"/>
        </w:rPr>
        <w:t>;</w:t>
      </w:r>
      <w:r w:rsidRPr="00FA1840">
        <w:rPr>
          <w:rFonts w:ascii="Arial" w:hAnsi="Arial" w:cs="Arial"/>
        </w:rPr>
        <w:t xml:space="preserve"> and </w:t>
      </w:r>
    </w:p>
    <w:p w14:paraId="7F60D351" w14:textId="45BA9058" w:rsidR="008A46C8" w:rsidRDefault="0008684A" w:rsidP="0008684A">
      <w:pPr>
        <w:pStyle w:val="ListParagraph"/>
        <w:numPr>
          <w:ilvl w:val="0"/>
          <w:numId w:val="3"/>
        </w:numPr>
        <w:spacing w:after="0" w:line="360" w:lineRule="auto"/>
        <w:ind w:left="709" w:firstLine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A46C8" w:rsidRPr="00FA1840">
        <w:rPr>
          <w:rFonts w:ascii="Arial" w:hAnsi="Arial" w:cs="Arial"/>
        </w:rPr>
        <w:t xml:space="preserve">ompliance with each </w:t>
      </w:r>
      <w:r w:rsidR="00217507" w:rsidRPr="00FA1840">
        <w:rPr>
          <w:rFonts w:ascii="Arial" w:hAnsi="Arial" w:cs="Arial"/>
        </w:rPr>
        <w:t>Works Contract</w:t>
      </w:r>
    </w:p>
    <w:p w14:paraId="6C98EEAA" w14:textId="77777777" w:rsidR="0008684A" w:rsidRPr="0008684A" w:rsidRDefault="0008684A" w:rsidP="0008684A">
      <w:pPr>
        <w:spacing w:after="0" w:line="360" w:lineRule="auto"/>
        <w:ind w:left="1080"/>
        <w:rPr>
          <w:rFonts w:ascii="Arial" w:hAnsi="Arial" w:cs="Arial"/>
        </w:rPr>
      </w:pPr>
    </w:p>
    <w:p w14:paraId="5022B3F6" w14:textId="12DC830E" w:rsidR="008A46C8" w:rsidRPr="00FA1840" w:rsidRDefault="00B0250F" w:rsidP="00B0250F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lastRenderedPageBreak/>
        <w:t xml:space="preserve">Establishment of and compliance with Project Success Measures where required by the </w:t>
      </w:r>
      <w:r w:rsidR="0008684A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or an </w:t>
      </w:r>
      <w:r w:rsidR="0008684A">
        <w:rPr>
          <w:rFonts w:ascii="Arial" w:hAnsi="Arial" w:cs="Arial"/>
        </w:rPr>
        <w:t>OGD</w:t>
      </w:r>
      <w:r w:rsidRPr="00FA1840">
        <w:rPr>
          <w:rFonts w:ascii="Arial" w:hAnsi="Arial" w:cs="Arial"/>
        </w:rPr>
        <w:t>, including:</w:t>
      </w:r>
    </w:p>
    <w:p w14:paraId="0D6F0386" w14:textId="7729810D" w:rsidR="00B0250F" w:rsidRPr="00FA1840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>Defects at completion</w:t>
      </w:r>
    </w:p>
    <w:p w14:paraId="0E48CFB4" w14:textId="3659B6B2" w:rsidR="00B0250F" w:rsidRPr="00FA1840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>Safety</w:t>
      </w:r>
    </w:p>
    <w:p w14:paraId="2AC2A5EE" w14:textId="54A1F3A7" w:rsidR="00B0250F" w:rsidRPr="00FA1840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>Cost Predictability</w:t>
      </w:r>
    </w:p>
    <w:p w14:paraId="640D2BC7" w14:textId="21ADE607" w:rsidR="00B0250F" w:rsidRPr="00FA1840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>Time predictability</w:t>
      </w:r>
    </w:p>
    <w:p w14:paraId="275E4CD2" w14:textId="4A8AFE17" w:rsidR="00B0250F" w:rsidRPr="00FA1840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Additional </w:t>
      </w:r>
      <w:r w:rsidR="0008684A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satisfaction</w:t>
      </w:r>
    </w:p>
    <w:p w14:paraId="76B9B442" w14:textId="48062945" w:rsidR="00B0250F" w:rsidRDefault="00B0250F" w:rsidP="00B0250F">
      <w:pPr>
        <w:pStyle w:val="ListParagraph"/>
        <w:numPr>
          <w:ilvl w:val="0"/>
          <w:numId w:val="4"/>
        </w:numPr>
        <w:spacing w:line="360" w:lineRule="auto"/>
        <w:ind w:hanging="11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Cooperation with each </w:t>
      </w:r>
      <w:r w:rsidR="0008684A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consultants, Stakeholders and Users</w:t>
      </w:r>
      <w:r w:rsidR="0008684A">
        <w:rPr>
          <w:rFonts w:ascii="Arial" w:hAnsi="Arial" w:cs="Arial"/>
        </w:rPr>
        <w:t>.</w:t>
      </w:r>
    </w:p>
    <w:p w14:paraId="60D91A83" w14:textId="77777777" w:rsidR="009F51F3" w:rsidRDefault="009F51F3" w:rsidP="009F51F3">
      <w:pPr>
        <w:pStyle w:val="ListParagraph"/>
        <w:spacing w:after="0" w:line="360" w:lineRule="auto"/>
        <w:ind w:left="0"/>
        <w:rPr>
          <w:rFonts w:ascii="Arial" w:hAnsi="Arial" w:cs="Arial"/>
          <w:b/>
          <w:bCs/>
        </w:rPr>
      </w:pPr>
      <w:bookmarkStart w:id="7" w:name="_Hlk57213094"/>
    </w:p>
    <w:p w14:paraId="4CF9E250" w14:textId="418D739E" w:rsidR="00B34482" w:rsidRDefault="00B34482" w:rsidP="000F1690">
      <w:pPr>
        <w:pStyle w:val="Heading1"/>
      </w:pPr>
      <w:bookmarkStart w:id="8" w:name="_Toc64289752"/>
      <w:bookmarkStart w:id="9" w:name="_Toc64289883"/>
      <w:r w:rsidRPr="00FA1840">
        <w:t>C</w:t>
      </w:r>
      <w:bookmarkEnd w:id="8"/>
      <w:r w:rsidR="00176F24">
        <w:t>ompliance</w:t>
      </w:r>
      <w:bookmarkEnd w:id="9"/>
    </w:p>
    <w:p w14:paraId="3F389954" w14:textId="77777777" w:rsidR="00FA1840" w:rsidRPr="00FA1840" w:rsidRDefault="00FA1840" w:rsidP="009F51F3">
      <w:pPr>
        <w:pStyle w:val="ListParagraph"/>
        <w:spacing w:after="0" w:line="360" w:lineRule="auto"/>
        <w:ind w:left="0"/>
        <w:rPr>
          <w:rFonts w:ascii="Arial" w:hAnsi="Arial" w:cs="Arial"/>
        </w:rPr>
      </w:pPr>
    </w:p>
    <w:p w14:paraId="2D30BDA7" w14:textId="6FF7045F" w:rsidR="00B34482" w:rsidRDefault="00B34482" w:rsidP="009F51F3">
      <w:pPr>
        <w:pStyle w:val="ListParagraph"/>
        <w:numPr>
          <w:ilvl w:val="0"/>
          <w:numId w:val="1"/>
        </w:numPr>
        <w:spacing w:after="0" w:line="360" w:lineRule="auto"/>
        <w:ind w:left="709" w:hanging="709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Project Success Measures: </w:t>
      </w:r>
    </w:p>
    <w:p w14:paraId="7ACC9B2C" w14:textId="77777777" w:rsidR="0008684A" w:rsidRPr="0008684A" w:rsidRDefault="0008684A" w:rsidP="0008684A">
      <w:pPr>
        <w:spacing w:after="0" w:line="360" w:lineRule="auto"/>
        <w:rPr>
          <w:rFonts w:ascii="Arial" w:hAnsi="Arial" w:cs="Arial"/>
        </w:rPr>
      </w:pPr>
    </w:p>
    <w:p w14:paraId="482643B1" w14:textId="2140480D" w:rsidR="00B34482" w:rsidRDefault="00B34482" w:rsidP="009F51F3">
      <w:pPr>
        <w:pStyle w:val="ListParagraph"/>
        <w:spacing w:after="0" w:line="360" w:lineRule="auto"/>
        <w:ind w:left="709"/>
        <w:rPr>
          <w:rFonts w:ascii="Arial" w:hAnsi="Arial" w:cs="Arial"/>
        </w:rPr>
      </w:pPr>
      <w:r w:rsidRPr="00FA1840">
        <w:rPr>
          <w:rFonts w:ascii="Arial" w:hAnsi="Arial" w:cs="Arial"/>
        </w:rPr>
        <w:t>a.</w:t>
      </w:r>
      <w:r w:rsidRPr="00FA1840">
        <w:rPr>
          <w:rFonts w:ascii="Arial" w:hAnsi="Arial" w:cs="Arial"/>
        </w:rPr>
        <w:tab/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s shall comply with the Success Measures for each Project or programme of Projects as set out in any </w:t>
      </w:r>
      <w:r w:rsidR="0008684A" w:rsidRPr="00FA1840">
        <w:rPr>
          <w:rFonts w:ascii="Arial" w:hAnsi="Arial" w:cs="Arial"/>
        </w:rPr>
        <w:t>Award Procedure</w:t>
      </w:r>
      <w:r w:rsidR="0008684A">
        <w:rPr>
          <w:rFonts w:ascii="Arial" w:hAnsi="Arial" w:cs="Arial"/>
        </w:rPr>
        <w:t xml:space="preserve"> issued under this Framework.</w:t>
      </w:r>
    </w:p>
    <w:p w14:paraId="4952D02F" w14:textId="77777777" w:rsidR="00FA1840" w:rsidRPr="00FA1840" w:rsidRDefault="00FA1840" w:rsidP="009F51F3">
      <w:pPr>
        <w:pStyle w:val="ListParagraph"/>
        <w:spacing w:after="0" w:line="360" w:lineRule="auto"/>
        <w:ind w:left="709"/>
        <w:rPr>
          <w:rFonts w:ascii="Arial" w:hAnsi="Arial" w:cs="Arial"/>
        </w:rPr>
      </w:pPr>
    </w:p>
    <w:bookmarkEnd w:id="7"/>
    <w:p w14:paraId="3C8D2D91" w14:textId="2A76691A" w:rsidR="00CE5A23" w:rsidRDefault="00176F24" w:rsidP="009F51F3">
      <w:pPr>
        <w:pStyle w:val="ListParagraph"/>
        <w:spacing w:after="0" w:line="360" w:lineRule="auto"/>
        <w:ind w:left="0"/>
        <w:rPr>
          <w:rFonts w:ascii="Arial" w:hAnsi="Arial" w:cs="Arial"/>
          <w:b/>
          <w:bCs/>
        </w:rPr>
      </w:pPr>
      <w:r w:rsidRPr="00FA1840">
        <w:rPr>
          <w:rFonts w:ascii="Arial" w:hAnsi="Arial" w:cs="Arial"/>
          <w:b/>
          <w:bCs/>
        </w:rPr>
        <w:t xml:space="preserve">Minimum Standards </w:t>
      </w:r>
      <w:r>
        <w:rPr>
          <w:rFonts w:ascii="Arial" w:hAnsi="Arial" w:cs="Arial"/>
          <w:b/>
          <w:bCs/>
        </w:rPr>
        <w:t>o</w:t>
      </w:r>
      <w:r w:rsidRPr="00FA1840">
        <w:rPr>
          <w:rFonts w:ascii="Arial" w:hAnsi="Arial" w:cs="Arial"/>
          <w:b/>
          <w:bCs/>
        </w:rPr>
        <w:t>f Reliability</w:t>
      </w:r>
    </w:p>
    <w:p w14:paraId="4D83B522" w14:textId="77777777" w:rsidR="00FA1840" w:rsidRPr="00FA1840" w:rsidRDefault="00FA1840" w:rsidP="009F51F3">
      <w:pPr>
        <w:pStyle w:val="ListParagraph"/>
        <w:spacing w:after="0" w:line="360" w:lineRule="auto"/>
        <w:ind w:left="0"/>
        <w:rPr>
          <w:rFonts w:ascii="Arial" w:hAnsi="Arial" w:cs="Arial"/>
        </w:rPr>
      </w:pPr>
    </w:p>
    <w:p w14:paraId="5F642724" w14:textId="6D4D950B" w:rsidR="00CE5A23" w:rsidRDefault="00CE5A23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No </w:t>
      </w:r>
      <w:r w:rsidR="00217507" w:rsidRPr="00FA1840">
        <w:rPr>
          <w:rFonts w:ascii="Arial" w:hAnsi="Arial" w:cs="Arial"/>
        </w:rPr>
        <w:t xml:space="preserve">Works </w:t>
      </w:r>
      <w:r w:rsidRPr="00FA1840">
        <w:rPr>
          <w:rFonts w:ascii="Arial" w:hAnsi="Arial" w:cs="Arial"/>
        </w:rPr>
        <w:t>Contract with an anticipated contract value in excess of £</w:t>
      </w:r>
      <w:r w:rsidR="000A4C5F" w:rsidRPr="00FA1840">
        <w:rPr>
          <w:rFonts w:ascii="Arial" w:hAnsi="Arial" w:cs="Arial"/>
        </w:rPr>
        <w:t>20</w:t>
      </w:r>
      <w:r w:rsidRPr="00FA1840">
        <w:rPr>
          <w:rFonts w:ascii="Arial" w:hAnsi="Arial" w:cs="Arial"/>
        </w:rPr>
        <w:t xml:space="preserve"> million (excluding VAT) shall be awarded to a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if it does not show that it meets the </w:t>
      </w:r>
      <w:r w:rsidRPr="00421F6A">
        <w:rPr>
          <w:rFonts w:ascii="Arial" w:hAnsi="Arial" w:cs="Arial"/>
        </w:rPr>
        <w:t>Minimum Standards of Reliability</w:t>
      </w:r>
      <w:r w:rsidRPr="00FA1840">
        <w:rPr>
          <w:rFonts w:ascii="Arial" w:hAnsi="Arial" w:cs="Arial"/>
        </w:rPr>
        <w:t xml:space="preserve"> at the time of the proposed award of that </w:t>
      </w:r>
      <w:r w:rsidR="00217507" w:rsidRPr="00FA1840">
        <w:rPr>
          <w:rFonts w:ascii="Arial" w:hAnsi="Arial" w:cs="Arial"/>
        </w:rPr>
        <w:t>Works Contract</w:t>
      </w:r>
      <w:r w:rsidR="007D2C5D" w:rsidRPr="00FA1840">
        <w:rPr>
          <w:rFonts w:ascii="Arial" w:hAnsi="Arial" w:cs="Arial"/>
        </w:rPr>
        <w:t xml:space="preserve"> or at the time of </w:t>
      </w:r>
      <w:r w:rsidR="00FA1840">
        <w:rPr>
          <w:rFonts w:ascii="Arial" w:hAnsi="Arial" w:cs="Arial"/>
        </w:rPr>
        <w:t>a</w:t>
      </w:r>
      <w:r w:rsidR="007D2C5D" w:rsidRPr="00FA1840">
        <w:rPr>
          <w:rFonts w:ascii="Arial" w:hAnsi="Arial" w:cs="Arial"/>
        </w:rPr>
        <w:t xml:space="preserve"> Mini-Tender Notice being issued</w:t>
      </w:r>
      <w:r w:rsidR="00FA1840">
        <w:rPr>
          <w:rFonts w:ascii="Arial" w:hAnsi="Arial" w:cs="Arial"/>
        </w:rPr>
        <w:t>.</w:t>
      </w:r>
    </w:p>
    <w:p w14:paraId="588E1D78" w14:textId="77777777" w:rsidR="00FA1840" w:rsidRPr="00FA1840" w:rsidRDefault="00FA1840" w:rsidP="009F51F3">
      <w:pPr>
        <w:spacing w:after="0" w:line="360" w:lineRule="auto"/>
        <w:rPr>
          <w:rFonts w:ascii="Arial" w:hAnsi="Arial" w:cs="Arial"/>
        </w:rPr>
      </w:pPr>
    </w:p>
    <w:p w14:paraId="0E00DBFB" w14:textId="5C8EC862" w:rsidR="00CE5A23" w:rsidRPr="00FA1840" w:rsidRDefault="00CE5A23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The </w:t>
      </w:r>
      <w:r w:rsidR="0008684A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shall assess the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>s compliance with the Minimum Standards of Reliability:</w:t>
      </w:r>
    </w:p>
    <w:p w14:paraId="4DCB5ECE" w14:textId="0190CC10" w:rsidR="00CE5A23" w:rsidRPr="00FA1840" w:rsidRDefault="00CE5A23" w:rsidP="009F51F3">
      <w:pPr>
        <w:pStyle w:val="ListParagraph"/>
        <w:numPr>
          <w:ilvl w:val="0"/>
          <w:numId w:val="6"/>
        </w:numPr>
        <w:spacing w:after="0" w:line="360" w:lineRule="auto"/>
        <w:ind w:left="1418" w:hanging="709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upon the request of any </w:t>
      </w:r>
      <w:r w:rsidR="0008684A">
        <w:rPr>
          <w:rFonts w:ascii="Arial" w:hAnsi="Arial" w:cs="Arial"/>
        </w:rPr>
        <w:t xml:space="preserve">Framework </w:t>
      </w:r>
      <w:r w:rsidRPr="00FA1840">
        <w:rPr>
          <w:rFonts w:ascii="Arial" w:hAnsi="Arial" w:cs="Arial"/>
        </w:rPr>
        <w:t>Demander, or</w:t>
      </w:r>
    </w:p>
    <w:p w14:paraId="736AAC08" w14:textId="4E947750" w:rsidR="00CE5A23" w:rsidRDefault="00CE5A23" w:rsidP="009F51F3">
      <w:pPr>
        <w:pStyle w:val="ListParagraph"/>
        <w:numPr>
          <w:ilvl w:val="0"/>
          <w:numId w:val="6"/>
        </w:numPr>
        <w:spacing w:after="0" w:line="360" w:lineRule="auto"/>
        <w:ind w:left="1418" w:hanging="709"/>
        <w:rPr>
          <w:rFonts w:ascii="Arial" w:hAnsi="Arial" w:cs="Arial"/>
        </w:rPr>
      </w:pPr>
      <w:r w:rsidRPr="00FA1840">
        <w:rPr>
          <w:rFonts w:ascii="Arial" w:hAnsi="Arial" w:cs="Arial"/>
        </w:rPr>
        <w:t>otherwise, whenever it considers (in its absolute discretion) that it is appropriate to do so.</w:t>
      </w:r>
    </w:p>
    <w:p w14:paraId="30B21A85" w14:textId="77777777" w:rsidR="00FA1840" w:rsidRPr="00FA1840" w:rsidRDefault="00FA1840" w:rsidP="009F51F3">
      <w:pPr>
        <w:spacing w:after="0" w:line="360" w:lineRule="auto"/>
        <w:ind w:left="709"/>
        <w:rPr>
          <w:rFonts w:ascii="Arial" w:hAnsi="Arial" w:cs="Arial"/>
        </w:rPr>
      </w:pPr>
    </w:p>
    <w:p w14:paraId="52F24037" w14:textId="6CDF12C2" w:rsidR="00703CDA" w:rsidRDefault="00703CDA" w:rsidP="009F51F3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Arial" w:hAnsi="Arial" w:cs="Arial"/>
        </w:rPr>
      </w:pPr>
      <w:proofErr w:type="gramStart"/>
      <w:r w:rsidRPr="00FA1840">
        <w:rPr>
          <w:rFonts w:ascii="Arial" w:hAnsi="Arial" w:cs="Arial"/>
        </w:rPr>
        <w:t>In the event that</w:t>
      </w:r>
      <w:proofErr w:type="gramEnd"/>
      <w:r w:rsidRPr="00FA1840">
        <w:rPr>
          <w:rFonts w:ascii="Arial" w:hAnsi="Arial" w:cs="Arial"/>
        </w:rPr>
        <w:t xml:space="preserve"> the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does not demonstrate that it meets the Minimum Standards of Reliability in an assessment carried out pursuant to this paragraph, the </w:t>
      </w:r>
      <w:r w:rsidR="0008684A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shall so notify the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</w:t>
      </w:r>
      <w:r w:rsidR="007D6C77" w:rsidRPr="00FA1840">
        <w:rPr>
          <w:rFonts w:ascii="Arial" w:hAnsi="Arial" w:cs="Arial"/>
        </w:rPr>
        <w:t>in writing</w:t>
      </w:r>
      <w:r w:rsidRPr="00FA1840">
        <w:rPr>
          <w:rFonts w:ascii="Arial" w:hAnsi="Arial" w:cs="Arial"/>
        </w:rPr>
        <w:t>.</w:t>
      </w:r>
    </w:p>
    <w:p w14:paraId="3195509E" w14:textId="77777777" w:rsidR="00FA1840" w:rsidRPr="00FA1840" w:rsidRDefault="00FA1840" w:rsidP="00FA1840">
      <w:pPr>
        <w:spacing w:line="360" w:lineRule="auto"/>
        <w:rPr>
          <w:rFonts w:ascii="Arial" w:hAnsi="Arial" w:cs="Arial"/>
        </w:rPr>
      </w:pPr>
    </w:p>
    <w:p w14:paraId="670F5200" w14:textId="7B607280" w:rsidR="00B0250F" w:rsidRDefault="00176F24" w:rsidP="000F1690">
      <w:pPr>
        <w:pStyle w:val="Heading1"/>
      </w:pPr>
      <w:bookmarkStart w:id="10" w:name="_Hlk57214634"/>
      <w:bookmarkStart w:id="11" w:name="_Toc64289753"/>
      <w:bookmarkStart w:id="12" w:name="_Toc64289884"/>
      <w:r w:rsidRPr="00FA1840">
        <w:lastRenderedPageBreak/>
        <w:t>Success Measures</w:t>
      </w:r>
      <w:bookmarkEnd w:id="11"/>
      <w:bookmarkEnd w:id="12"/>
    </w:p>
    <w:p w14:paraId="3BA32F6B" w14:textId="77777777" w:rsidR="00FA1840" w:rsidRPr="00FA1840" w:rsidRDefault="00FA1840" w:rsidP="00B0250F">
      <w:pPr>
        <w:pStyle w:val="ListParagraph"/>
        <w:spacing w:line="360" w:lineRule="auto"/>
        <w:ind w:left="0"/>
        <w:rPr>
          <w:rFonts w:ascii="Arial" w:hAnsi="Arial" w:cs="Arial"/>
          <w:b/>
          <w:bCs/>
        </w:rPr>
      </w:pPr>
    </w:p>
    <w:bookmarkEnd w:id="10"/>
    <w:p w14:paraId="70EE8583" w14:textId="51BB6EAF" w:rsidR="008A46C8" w:rsidRDefault="00B0250F" w:rsidP="00CE5A23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The Success Measures </w:t>
      </w:r>
      <w:r w:rsidR="00BB28F5">
        <w:rPr>
          <w:rFonts w:ascii="Arial" w:hAnsi="Arial" w:cs="Arial"/>
        </w:rPr>
        <w:t xml:space="preserve">set out in table A below </w:t>
      </w:r>
      <w:r w:rsidRPr="00FA1840">
        <w:rPr>
          <w:rFonts w:ascii="Arial" w:hAnsi="Arial" w:cs="Arial"/>
        </w:rPr>
        <w:t xml:space="preserve">assess how each </w:t>
      </w:r>
      <w:r w:rsidR="007D6C77" w:rsidRPr="00FA1840">
        <w:rPr>
          <w:rFonts w:ascii="Arial" w:hAnsi="Arial" w:cs="Arial"/>
        </w:rPr>
        <w:t>Contractor</w:t>
      </w:r>
      <w:r w:rsidR="00BB28F5">
        <w:rPr>
          <w:rFonts w:ascii="Arial" w:hAnsi="Arial" w:cs="Arial"/>
        </w:rPr>
        <w:t>’s</w:t>
      </w:r>
      <w:r w:rsidRPr="00FA1840">
        <w:rPr>
          <w:rFonts w:ascii="Arial" w:hAnsi="Arial" w:cs="Arial"/>
        </w:rPr>
        <w:t xml:space="preserve"> overall performance under the Framework shall be monitored and managed.  The </w:t>
      </w:r>
      <w:r w:rsidR="00BB28F5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reserves the right to adjust, introduce new, or remove Success Measures throughout the Framework Period, however any significant changes to Success Measures shall be agreed between the </w:t>
      </w:r>
      <w:r w:rsidR="00BB28F5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and all Framework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>s.</w:t>
      </w:r>
    </w:p>
    <w:p w14:paraId="36D856CA" w14:textId="77777777" w:rsidR="00FA1840" w:rsidRPr="00FA1840" w:rsidRDefault="00FA1840" w:rsidP="00FA1840">
      <w:pPr>
        <w:spacing w:line="360" w:lineRule="auto"/>
        <w:rPr>
          <w:rFonts w:ascii="Arial" w:hAnsi="Arial" w:cs="Arial"/>
        </w:rPr>
      </w:pPr>
    </w:p>
    <w:p w14:paraId="6E0F0670" w14:textId="598C4DBE" w:rsidR="008A46C8" w:rsidRDefault="00B0250F" w:rsidP="00CE5A23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Each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 xml:space="preserve"> shall comply with all its obligations related to Success Measures and shall use all reasonable endeavours to meet the Targets identified in the table </w:t>
      </w:r>
      <w:r w:rsidR="00B34482" w:rsidRPr="00FA1840">
        <w:rPr>
          <w:rFonts w:ascii="Arial" w:hAnsi="Arial" w:cs="Arial"/>
        </w:rPr>
        <w:t xml:space="preserve">A </w:t>
      </w:r>
      <w:r w:rsidRPr="00FA1840">
        <w:rPr>
          <w:rFonts w:ascii="Arial" w:hAnsi="Arial" w:cs="Arial"/>
        </w:rPr>
        <w:t>below.</w:t>
      </w:r>
    </w:p>
    <w:p w14:paraId="49437387" w14:textId="77777777" w:rsidR="000F1690" w:rsidRDefault="000F1690" w:rsidP="000F1690">
      <w:pPr>
        <w:pStyle w:val="ListParagraph"/>
        <w:spacing w:line="360" w:lineRule="auto"/>
        <w:ind w:left="0"/>
        <w:rPr>
          <w:rFonts w:ascii="Arial" w:hAnsi="Arial" w:cs="Arial"/>
          <w:b/>
          <w:bCs/>
        </w:rPr>
      </w:pPr>
    </w:p>
    <w:p w14:paraId="768F4D95" w14:textId="0A8FC9F5" w:rsidR="000F1690" w:rsidRPr="00FA1840" w:rsidRDefault="000F1690" w:rsidP="000F1690">
      <w:pPr>
        <w:pStyle w:val="ListParagraph"/>
        <w:spacing w:line="360" w:lineRule="auto"/>
        <w:ind w:left="0"/>
        <w:rPr>
          <w:rFonts w:ascii="Arial" w:hAnsi="Arial" w:cs="Arial"/>
        </w:rPr>
      </w:pPr>
      <w:r w:rsidRPr="00F310AE">
        <w:rPr>
          <w:rFonts w:ascii="Arial" w:hAnsi="Arial" w:cs="Arial"/>
          <w:b/>
          <w:bCs/>
        </w:rPr>
        <w:t>Table A - The Success Measures from which performance by each Contractor will be reported against:</w:t>
      </w:r>
    </w:p>
    <w:tbl>
      <w:tblPr>
        <w:tblStyle w:val="TableGrid"/>
        <w:tblpPr w:leftFromText="180" w:rightFromText="180" w:vertAnchor="text" w:horzAnchor="margin" w:tblpY="155"/>
        <w:tblW w:w="9351" w:type="dxa"/>
        <w:tblLook w:val="04A0" w:firstRow="1" w:lastRow="0" w:firstColumn="1" w:lastColumn="0" w:noHBand="0" w:noVBand="1"/>
      </w:tblPr>
      <w:tblGrid>
        <w:gridCol w:w="4530"/>
        <w:gridCol w:w="852"/>
        <w:gridCol w:w="3969"/>
      </w:tblGrid>
      <w:tr w:rsidR="000F1690" w:rsidRPr="00FA1840" w14:paraId="4DE47546" w14:textId="77777777" w:rsidTr="000F1690">
        <w:tc>
          <w:tcPr>
            <w:tcW w:w="4530" w:type="dxa"/>
          </w:tcPr>
          <w:p w14:paraId="23B4F465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Success Measure</w:t>
            </w:r>
          </w:p>
        </w:tc>
        <w:tc>
          <w:tcPr>
            <w:tcW w:w="852" w:type="dxa"/>
          </w:tcPr>
          <w:p w14:paraId="70109B5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Target</w:t>
            </w:r>
          </w:p>
        </w:tc>
        <w:tc>
          <w:tcPr>
            <w:tcW w:w="3969" w:type="dxa"/>
          </w:tcPr>
          <w:p w14:paraId="4824FC00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Measured by</w:t>
            </w:r>
          </w:p>
        </w:tc>
      </w:tr>
      <w:tr w:rsidR="000F1690" w:rsidRPr="00FA1840" w14:paraId="4092423D" w14:textId="77777777" w:rsidTr="000F1690">
        <w:tc>
          <w:tcPr>
            <w:tcW w:w="4530" w:type="dxa"/>
          </w:tcPr>
          <w:p w14:paraId="5073E023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1. Management</w:t>
            </w:r>
          </w:p>
        </w:tc>
        <w:tc>
          <w:tcPr>
            <w:tcW w:w="852" w:type="dxa"/>
          </w:tcPr>
          <w:p w14:paraId="086A732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76D0BA91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185C0732" w14:textId="77777777" w:rsidTr="000F1690">
        <w:tc>
          <w:tcPr>
            <w:tcW w:w="4530" w:type="dxa"/>
          </w:tcPr>
          <w:p w14:paraId="4603F7D9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1.1 Management Information (MI) returns: All Contractor MI Reports to be returned to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by the fifth day of each month</w:t>
            </w:r>
          </w:p>
          <w:p w14:paraId="214829EF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687D711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100%</w:t>
            </w:r>
          </w:p>
        </w:tc>
        <w:tc>
          <w:tcPr>
            <w:tcW w:w="3969" w:type="dxa"/>
          </w:tcPr>
          <w:p w14:paraId="2F687332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of receipt and time of receipt by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(as evidenced within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>’s Information Management System (IMS))</w:t>
            </w:r>
          </w:p>
          <w:p w14:paraId="551817F5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409BBB0F" w14:textId="77777777" w:rsidTr="000F1690">
        <w:tc>
          <w:tcPr>
            <w:tcW w:w="4530" w:type="dxa"/>
          </w:tcPr>
          <w:p w14:paraId="1D8CBFF0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1.2 All undisputed invoices to be paid within 30 calendar days of issue by the Contractor and by any member of the Contractor’s Supply Chain</w:t>
            </w:r>
          </w:p>
          <w:p w14:paraId="3BAC2B8F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570FF0D4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100% </w:t>
            </w:r>
          </w:p>
          <w:p w14:paraId="1996D3B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A4550D3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of receipt and time of receipt by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(as evidenced within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>’s Information Management System (IMS))</w:t>
            </w:r>
          </w:p>
          <w:p w14:paraId="603A88B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433006F3" w14:textId="77777777" w:rsidTr="000F1690">
        <w:tc>
          <w:tcPr>
            <w:tcW w:w="4530" w:type="dxa"/>
          </w:tcPr>
          <w:p w14:paraId="3163FB7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1.3 Contractor Self-Audit Certificate to be issued to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in accordance with the Framework Contract</w:t>
            </w:r>
          </w:p>
          <w:p w14:paraId="63B346AB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6FAAF5AB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100% </w:t>
            </w:r>
          </w:p>
          <w:p w14:paraId="0C9FA260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324FD16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of receipt and time of receipt by the </w:t>
            </w:r>
            <w:r>
              <w:rPr>
                <w:rFonts w:ascii="Arial" w:hAnsi="Arial" w:cs="Arial"/>
              </w:rPr>
              <w:t>Client</w:t>
            </w:r>
          </w:p>
          <w:p w14:paraId="1D0E2862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7730E970" w14:textId="77777777" w:rsidTr="000F1690">
        <w:tc>
          <w:tcPr>
            <w:tcW w:w="4530" w:type="dxa"/>
          </w:tcPr>
          <w:p w14:paraId="24877FD5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1.4 Actions identified in any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Audit Report to be delivered by the Contractor in</w:t>
            </w:r>
            <w:r>
              <w:rPr>
                <w:rFonts w:ascii="Arial" w:hAnsi="Arial" w:cs="Arial"/>
              </w:rPr>
              <w:t xml:space="preserve"> </w:t>
            </w:r>
            <w:r w:rsidRPr="00FA1840">
              <w:rPr>
                <w:rFonts w:ascii="Arial" w:hAnsi="Arial" w:cs="Arial"/>
              </w:rPr>
              <w:t>accordance with the dates set out in the Audit Report</w:t>
            </w:r>
          </w:p>
          <w:p w14:paraId="7D3FC2E6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1224FE6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100% </w:t>
            </w:r>
          </w:p>
          <w:p w14:paraId="30413B4B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18C7FB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by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of the Contractors completion of the actions by the dates identified in the Audit Report</w:t>
            </w:r>
          </w:p>
          <w:p w14:paraId="160C76A9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09363BEB" w14:textId="77777777" w:rsidTr="000F1690">
        <w:tc>
          <w:tcPr>
            <w:tcW w:w="4530" w:type="dxa"/>
          </w:tcPr>
          <w:p w14:paraId="2A7868C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1.5. Project Returns: All finalised Contractor Project Success Measure data to be returned to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within 10 Working Days of being finalised</w:t>
            </w:r>
          </w:p>
          <w:p w14:paraId="68591E5E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3DEEE832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100% </w:t>
            </w:r>
          </w:p>
          <w:p w14:paraId="114E9D29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FEFDCF4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of receipt by the </w:t>
            </w:r>
            <w:r>
              <w:rPr>
                <w:rFonts w:ascii="Arial" w:hAnsi="Arial" w:cs="Arial"/>
              </w:rPr>
              <w:t>Client</w:t>
            </w:r>
          </w:p>
          <w:p w14:paraId="7FFC32CF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14889D48" w14:textId="77777777" w:rsidTr="000F1690">
        <w:tc>
          <w:tcPr>
            <w:tcW w:w="4530" w:type="dxa"/>
          </w:tcPr>
          <w:p w14:paraId="00A55EA5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2. Operational efficiency/ cost savings</w:t>
            </w:r>
          </w:p>
        </w:tc>
        <w:tc>
          <w:tcPr>
            <w:tcW w:w="852" w:type="dxa"/>
          </w:tcPr>
          <w:p w14:paraId="632CA33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27EC642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42A3E190" w14:textId="77777777" w:rsidTr="000F1690">
        <w:tc>
          <w:tcPr>
            <w:tcW w:w="4530" w:type="dxa"/>
          </w:tcPr>
          <w:p w14:paraId="58069BB0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2.1 The Contractor is to deliver against its Continuous Improvement Plan to deliver Improved Value.</w:t>
            </w:r>
          </w:p>
          <w:p w14:paraId="108F8230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6C821758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lastRenderedPageBreak/>
              <w:t>100%</w:t>
            </w:r>
          </w:p>
        </w:tc>
        <w:tc>
          <w:tcPr>
            <w:tcW w:w="3969" w:type="dxa"/>
          </w:tcPr>
          <w:p w14:paraId="55C675BE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Confirmation by the authority of Improved Value achieved by the dates identified in the Timetable and in the</w:t>
            </w:r>
          </w:p>
          <w:p w14:paraId="399FCDB8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lastRenderedPageBreak/>
              <w:t>Continuous Improvement Plan.</w:t>
            </w:r>
          </w:p>
        </w:tc>
      </w:tr>
      <w:tr w:rsidR="000F1690" w:rsidRPr="00FA1840" w14:paraId="69BDBC29" w14:textId="77777777" w:rsidTr="000F1690">
        <w:tc>
          <w:tcPr>
            <w:tcW w:w="4530" w:type="dxa"/>
          </w:tcPr>
          <w:p w14:paraId="2411235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lastRenderedPageBreak/>
              <w:t>3. Cost savings</w:t>
            </w:r>
          </w:p>
          <w:p w14:paraId="4086564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7CA934DD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25DF64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4645ABAD" w14:textId="77777777" w:rsidTr="000F1690">
        <w:tc>
          <w:tcPr>
            <w:tcW w:w="4530" w:type="dxa"/>
          </w:tcPr>
          <w:p w14:paraId="2EE85DD8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3.1 The Contractor is to deliver against the Continuous Improvement Plan to improve value over the Framework Period.</w:t>
            </w:r>
          </w:p>
          <w:p w14:paraId="2364F5FF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733DF8E5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100%</w:t>
            </w:r>
          </w:p>
        </w:tc>
        <w:tc>
          <w:tcPr>
            <w:tcW w:w="3969" w:type="dxa"/>
          </w:tcPr>
          <w:p w14:paraId="2B82716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Confirmation by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of the cost savings achieved by the dates identified in the Timetable and in the Continuous Improvement Plan.</w:t>
            </w:r>
          </w:p>
        </w:tc>
      </w:tr>
      <w:tr w:rsidR="000F1690" w:rsidRPr="00FA1840" w14:paraId="0F69A358" w14:textId="77777777" w:rsidTr="000F1690">
        <w:tc>
          <w:tcPr>
            <w:tcW w:w="4530" w:type="dxa"/>
          </w:tcPr>
          <w:p w14:paraId="79D7E03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4. Customer satisfaction</w:t>
            </w:r>
          </w:p>
          <w:p w14:paraId="69C18C0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4126A21E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226391C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</w:tr>
      <w:tr w:rsidR="000F1690" w:rsidRPr="00FA1840" w14:paraId="4197C48C" w14:textId="77777777" w:rsidTr="000F1690">
        <w:tc>
          <w:tcPr>
            <w:tcW w:w="4530" w:type="dxa"/>
          </w:tcPr>
          <w:p w14:paraId="62AC14FA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 xml:space="preserve">4.1 Projects to be provided under the Framework to the satisfaction of the </w:t>
            </w: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>.</w:t>
            </w:r>
          </w:p>
          <w:p w14:paraId="7EAD9987" w14:textId="77777777" w:rsidR="000F1690" w:rsidRPr="00FA1840" w:rsidRDefault="000F1690" w:rsidP="000F1690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</w:tcPr>
          <w:p w14:paraId="64E7C0A9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90%</w:t>
            </w:r>
          </w:p>
        </w:tc>
        <w:tc>
          <w:tcPr>
            <w:tcW w:w="3969" w:type="dxa"/>
          </w:tcPr>
          <w:p w14:paraId="29D6ED89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 w:rsidRPr="00FA1840">
              <w:rPr>
                <w:rFonts w:ascii="Arial" w:hAnsi="Arial" w:cs="Arial"/>
              </w:rPr>
              <w:t>Confirmation by the</w:t>
            </w:r>
          </w:p>
          <w:p w14:paraId="356367F4" w14:textId="77777777" w:rsidR="000F1690" w:rsidRPr="00FA1840" w:rsidRDefault="000F1690" w:rsidP="000F16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</w:t>
            </w:r>
            <w:r w:rsidRPr="00FA1840">
              <w:rPr>
                <w:rFonts w:ascii="Arial" w:hAnsi="Arial" w:cs="Arial"/>
              </w:rPr>
              <w:t xml:space="preserve"> of the Contractors performance against customer satisfaction surveys</w:t>
            </w:r>
          </w:p>
        </w:tc>
      </w:tr>
    </w:tbl>
    <w:p w14:paraId="5035BB39" w14:textId="77777777" w:rsidR="000F1690" w:rsidRDefault="000F1690" w:rsidP="000F1690">
      <w:pPr>
        <w:rPr>
          <w:rFonts w:ascii="Arial" w:hAnsi="Arial" w:cs="Arial"/>
        </w:rPr>
      </w:pPr>
    </w:p>
    <w:p w14:paraId="7C125800" w14:textId="5C01FA68" w:rsidR="00703CDA" w:rsidRPr="000F1690" w:rsidRDefault="00176F24" w:rsidP="000F1690">
      <w:pPr>
        <w:pStyle w:val="Heading1"/>
      </w:pPr>
      <w:bookmarkStart w:id="13" w:name="_Toc64289754"/>
      <w:bookmarkStart w:id="14" w:name="_Toc64289885"/>
      <w:r w:rsidRPr="000F1690">
        <w:t>Continuous Improvement</w:t>
      </w:r>
      <w:bookmarkEnd w:id="13"/>
      <w:bookmarkEnd w:id="14"/>
    </w:p>
    <w:p w14:paraId="2CB52437" w14:textId="77777777" w:rsidR="00BB28F5" w:rsidRPr="00FA1840" w:rsidRDefault="00BB28F5" w:rsidP="00703CDA">
      <w:pPr>
        <w:pStyle w:val="ListParagraph"/>
        <w:spacing w:line="360" w:lineRule="auto"/>
        <w:ind w:left="709" w:hanging="709"/>
        <w:rPr>
          <w:rFonts w:ascii="Arial" w:hAnsi="Arial" w:cs="Arial"/>
          <w:b/>
          <w:bCs/>
        </w:rPr>
      </w:pPr>
    </w:p>
    <w:p w14:paraId="09ACAFD2" w14:textId="5E2932AA" w:rsidR="00B34482" w:rsidRPr="00FA1840" w:rsidRDefault="00703CDA" w:rsidP="00703CDA">
      <w:pPr>
        <w:pStyle w:val="ListParagraph"/>
        <w:numPr>
          <w:ilvl w:val="0"/>
          <w:numId w:val="1"/>
        </w:numPr>
        <w:spacing w:line="360" w:lineRule="auto"/>
        <w:ind w:left="0" w:firstLine="0"/>
        <w:rPr>
          <w:rFonts w:ascii="Arial" w:hAnsi="Arial" w:cs="Arial"/>
        </w:rPr>
      </w:pPr>
      <w:r w:rsidRPr="00FA1840">
        <w:rPr>
          <w:rFonts w:ascii="Arial" w:hAnsi="Arial" w:cs="Arial"/>
        </w:rPr>
        <w:t xml:space="preserve">Six (6) months after the commencement of the Framework and yearly thereafter the </w:t>
      </w:r>
      <w:r w:rsidR="00BB28F5">
        <w:rPr>
          <w:rFonts w:ascii="Arial" w:hAnsi="Arial" w:cs="Arial"/>
        </w:rPr>
        <w:t>Client</w:t>
      </w:r>
      <w:r w:rsidRPr="00FA1840">
        <w:rPr>
          <w:rFonts w:ascii="Arial" w:hAnsi="Arial" w:cs="Arial"/>
        </w:rPr>
        <w:t xml:space="preserve"> shall hold a Continuous Improvement</w:t>
      </w:r>
      <w:r w:rsidRPr="00FA1840">
        <w:rPr>
          <w:rFonts w:ascii="Arial" w:hAnsi="Arial" w:cs="Arial"/>
          <w:b/>
          <w:bCs/>
        </w:rPr>
        <w:t xml:space="preserve"> </w:t>
      </w:r>
      <w:r w:rsidRPr="00FA1840">
        <w:rPr>
          <w:rFonts w:ascii="Arial" w:hAnsi="Arial" w:cs="Arial"/>
        </w:rPr>
        <w:t xml:space="preserve">forum with the Framework </w:t>
      </w:r>
      <w:r w:rsidR="007D6C77" w:rsidRPr="00FA1840">
        <w:rPr>
          <w:rFonts w:ascii="Arial" w:hAnsi="Arial" w:cs="Arial"/>
        </w:rPr>
        <w:t>Contractor</w:t>
      </w:r>
      <w:r w:rsidRPr="00FA1840">
        <w:rPr>
          <w:rFonts w:ascii="Arial" w:hAnsi="Arial" w:cs="Arial"/>
        </w:rPr>
        <w:t>s to:</w:t>
      </w:r>
    </w:p>
    <w:p w14:paraId="7EAE5E65" w14:textId="5378C1F3" w:rsidR="00703CDA" w:rsidRPr="00FA1840" w:rsidRDefault="00703CDA" w:rsidP="00703CDA">
      <w:pPr>
        <w:pStyle w:val="Default"/>
        <w:spacing w:before="120" w:after="120"/>
        <w:ind w:left="560"/>
        <w:jc w:val="both"/>
        <w:rPr>
          <w:color w:val="auto"/>
          <w:sz w:val="22"/>
          <w:szCs w:val="22"/>
        </w:rPr>
      </w:pPr>
      <w:r w:rsidRPr="00FA1840">
        <w:rPr>
          <w:color w:val="auto"/>
          <w:sz w:val="22"/>
          <w:szCs w:val="22"/>
        </w:rPr>
        <w:t>a.</w:t>
      </w:r>
      <w:r w:rsidRPr="00FA1840">
        <w:rPr>
          <w:color w:val="auto"/>
          <w:sz w:val="22"/>
          <w:szCs w:val="22"/>
        </w:rPr>
        <w:tab/>
        <w:t xml:space="preserve">review performance, and the degree to which the </w:t>
      </w:r>
      <w:r w:rsidR="00BB28F5">
        <w:rPr>
          <w:color w:val="auto"/>
          <w:sz w:val="22"/>
          <w:szCs w:val="22"/>
        </w:rPr>
        <w:t>S</w:t>
      </w:r>
      <w:r w:rsidRPr="00FA1840">
        <w:rPr>
          <w:color w:val="auto"/>
          <w:sz w:val="22"/>
          <w:szCs w:val="22"/>
        </w:rPr>
        <w:t xml:space="preserve">uccess </w:t>
      </w:r>
      <w:r w:rsidR="00BB28F5">
        <w:rPr>
          <w:color w:val="auto"/>
          <w:sz w:val="22"/>
          <w:szCs w:val="22"/>
        </w:rPr>
        <w:t>M</w:t>
      </w:r>
      <w:r w:rsidRPr="00FA1840">
        <w:rPr>
          <w:color w:val="auto"/>
          <w:sz w:val="22"/>
          <w:szCs w:val="22"/>
        </w:rPr>
        <w:t xml:space="preserve">easures and targets are improving year on year; </w:t>
      </w:r>
    </w:p>
    <w:p w14:paraId="026843F4" w14:textId="6D899CEA" w:rsidR="00703CDA" w:rsidRPr="00FA1840" w:rsidRDefault="00703CDA" w:rsidP="00703CDA">
      <w:pPr>
        <w:pStyle w:val="Default"/>
        <w:spacing w:before="120" w:after="120"/>
        <w:ind w:left="560"/>
        <w:jc w:val="both"/>
        <w:rPr>
          <w:color w:val="auto"/>
          <w:sz w:val="22"/>
          <w:szCs w:val="22"/>
        </w:rPr>
      </w:pPr>
      <w:r w:rsidRPr="00FA1840">
        <w:rPr>
          <w:color w:val="auto"/>
          <w:sz w:val="22"/>
          <w:szCs w:val="22"/>
        </w:rPr>
        <w:t>b.</w:t>
      </w:r>
      <w:r w:rsidRPr="00FA1840">
        <w:rPr>
          <w:color w:val="auto"/>
          <w:sz w:val="22"/>
          <w:szCs w:val="22"/>
        </w:rPr>
        <w:tab/>
      </w:r>
      <w:proofErr w:type="gramStart"/>
      <w:r w:rsidRPr="00FA1840">
        <w:rPr>
          <w:color w:val="auto"/>
          <w:sz w:val="22"/>
          <w:szCs w:val="22"/>
        </w:rPr>
        <w:t>share</w:t>
      </w:r>
      <w:proofErr w:type="gramEnd"/>
      <w:r w:rsidRPr="00FA1840">
        <w:rPr>
          <w:color w:val="auto"/>
          <w:sz w:val="22"/>
          <w:szCs w:val="22"/>
        </w:rPr>
        <w:t xml:space="preserve"> between the Framework </w:t>
      </w:r>
      <w:r w:rsidR="007D6C77" w:rsidRPr="00FA1840">
        <w:rPr>
          <w:color w:val="auto"/>
          <w:sz w:val="22"/>
          <w:szCs w:val="22"/>
        </w:rPr>
        <w:t>Contractor</w:t>
      </w:r>
      <w:r w:rsidRPr="00FA1840">
        <w:rPr>
          <w:color w:val="auto"/>
          <w:sz w:val="22"/>
          <w:szCs w:val="22"/>
        </w:rPr>
        <w:t xml:space="preserve">s the areas of high performance and best practice captured; </w:t>
      </w:r>
    </w:p>
    <w:p w14:paraId="75039379" w14:textId="33E54995" w:rsidR="00703CDA" w:rsidRPr="00FA1840" w:rsidRDefault="00703CDA" w:rsidP="00703CDA">
      <w:pPr>
        <w:pStyle w:val="Default"/>
        <w:spacing w:before="120" w:after="120"/>
        <w:ind w:left="560"/>
        <w:jc w:val="both"/>
        <w:rPr>
          <w:color w:val="auto"/>
          <w:sz w:val="22"/>
          <w:szCs w:val="22"/>
        </w:rPr>
      </w:pPr>
      <w:r w:rsidRPr="00FA1840">
        <w:rPr>
          <w:color w:val="auto"/>
          <w:sz w:val="22"/>
          <w:szCs w:val="22"/>
        </w:rPr>
        <w:t>c.</w:t>
      </w:r>
      <w:r w:rsidRPr="00FA1840">
        <w:rPr>
          <w:color w:val="auto"/>
          <w:sz w:val="22"/>
          <w:szCs w:val="22"/>
        </w:rPr>
        <w:tab/>
      </w:r>
      <w:proofErr w:type="gramStart"/>
      <w:r w:rsidRPr="00FA1840">
        <w:rPr>
          <w:color w:val="auto"/>
          <w:sz w:val="22"/>
          <w:szCs w:val="22"/>
        </w:rPr>
        <w:t>discuss</w:t>
      </w:r>
      <w:proofErr w:type="gramEnd"/>
      <w:r w:rsidRPr="00FA1840">
        <w:rPr>
          <w:color w:val="auto"/>
          <w:sz w:val="22"/>
          <w:szCs w:val="22"/>
        </w:rPr>
        <w:t xml:space="preserve"> how well the </w:t>
      </w:r>
      <w:r w:rsidR="00BB28F5">
        <w:rPr>
          <w:color w:val="auto"/>
          <w:sz w:val="22"/>
          <w:szCs w:val="22"/>
        </w:rPr>
        <w:t>S</w:t>
      </w:r>
      <w:r w:rsidRPr="00FA1840">
        <w:rPr>
          <w:color w:val="auto"/>
          <w:sz w:val="22"/>
          <w:szCs w:val="22"/>
        </w:rPr>
        <w:t xml:space="preserve">uccess </w:t>
      </w:r>
      <w:r w:rsidR="00BB28F5">
        <w:rPr>
          <w:color w:val="auto"/>
          <w:sz w:val="22"/>
          <w:szCs w:val="22"/>
        </w:rPr>
        <w:t>M</w:t>
      </w:r>
      <w:r w:rsidRPr="00FA1840">
        <w:rPr>
          <w:color w:val="auto"/>
          <w:sz w:val="22"/>
          <w:szCs w:val="22"/>
        </w:rPr>
        <w:t xml:space="preserve">easures and targets performance statistics from the </w:t>
      </w:r>
      <w:r w:rsidR="00BB28F5">
        <w:rPr>
          <w:color w:val="auto"/>
          <w:sz w:val="22"/>
          <w:szCs w:val="22"/>
        </w:rPr>
        <w:t>F</w:t>
      </w:r>
      <w:r w:rsidRPr="00FA1840">
        <w:rPr>
          <w:color w:val="auto"/>
          <w:sz w:val="22"/>
          <w:szCs w:val="22"/>
        </w:rPr>
        <w:t xml:space="preserve">ramework benchmark against those produced by other construction </w:t>
      </w:r>
      <w:r w:rsidR="00BB28F5">
        <w:rPr>
          <w:color w:val="auto"/>
          <w:sz w:val="22"/>
          <w:szCs w:val="22"/>
        </w:rPr>
        <w:t>Client</w:t>
      </w:r>
      <w:r w:rsidRPr="00FA1840">
        <w:rPr>
          <w:color w:val="auto"/>
          <w:sz w:val="22"/>
          <w:szCs w:val="22"/>
        </w:rPr>
        <w:t>s and industry bodies</w:t>
      </w:r>
      <w:r w:rsidR="00BB28F5">
        <w:rPr>
          <w:color w:val="auto"/>
          <w:sz w:val="22"/>
          <w:szCs w:val="22"/>
        </w:rPr>
        <w:t>.</w:t>
      </w:r>
    </w:p>
    <w:p w14:paraId="3EA86D7E" w14:textId="2EEA4003" w:rsidR="003B4099" w:rsidRDefault="003B4099" w:rsidP="003B4099"/>
    <w:sectPr w:rsidR="003B4099" w:rsidSect="000E0E8B">
      <w:headerReference w:type="default" r:id="rId12"/>
      <w:footerReference w:type="default" r:id="rId13"/>
      <w:pgSz w:w="11906" w:h="16838"/>
      <w:pgMar w:top="1440" w:right="1440" w:bottom="1440" w:left="1440" w:header="708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49DBB" w14:textId="77777777" w:rsidR="00CA61BE" w:rsidRDefault="00CA61BE" w:rsidP="00F2339F">
      <w:pPr>
        <w:spacing w:after="0" w:line="240" w:lineRule="auto"/>
      </w:pPr>
      <w:r>
        <w:separator/>
      </w:r>
    </w:p>
  </w:endnote>
  <w:endnote w:type="continuationSeparator" w:id="0">
    <w:p w14:paraId="314376EB" w14:textId="77777777" w:rsidR="00CA61BE" w:rsidRDefault="00CA61BE" w:rsidP="00F2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67702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6E0FFC7" w14:textId="168FFFA7" w:rsidR="00F2339F" w:rsidRPr="000F1690" w:rsidRDefault="000F1690" w:rsidP="00F2339F">
        <w:pPr>
          <w:pStyle w:val="Footer"/>
          <w:jc w:val="center"/>
          <w:rPr>
            <w:rFonts w:ascii="Arial" w:hAnsi="Arial" w:cs="Arial"/>
          </w:rPr>
        </w:pPr>
        <w:r w:rsidRPr="000F1690">
          <w:rPr>
            <w:rFonts w:ascii="Arial" w:hAnsi="Arial" w:cs="Arial"/>
          </w:rPr>
          <w:t>OFFICIAL</w:t>
        </w:r>
      </w:p>
      <w:p w14:paraId="5BBE8C41" w14:textId="77777777" w:rsidR="00F2339F" w:rsidRPr="000F1690" w:rsidRDefault="00F2339F" w:rsidP="000F1690">
        <w:pPr>
          <w:pStyle w:val="Footer"/>
          <w:jc w:val="right"/>
          <w:rPr>
            <w:rFonts w:ascii="Arial" w:hAnsi="Arial" w:cs="Arial"/>
          </w:rPr>
        </w:pPr>
        <w:r w:rsidRPr="000F1690">
          <w:rPr>
            <w:rFonts w:ascii="Arial" w:hAnsi="Arial" w:cs="Arial"/>
          </w:rPr>
          <w:fldChar w:fldCharType="begin"/>
        </w:r>
        <w:r w:rsidRPr="000F1690">
          <w:rPr>
            <w:rFonts w:ascii="Arial" w:hAnsi="Arial" w:cs="Arial"/>
          </w:rPr>
          <w:instrText xml:space="preserve"> PAGE   \* MERGEFORMAT </w:instrText>
        </w:r>
        <w:r w:rsidRPr="000F1690">
          <w:rPr>
            <w:rFonts w:ascii="Arial" w:hAnsi="Arial" w:cs="Arial"/>
          </w:rPr>
          <w:fldChar w:fldCharType="separate"/>
        </w:r>
        <w:r w:rsidRPr="000F1690">
          <w:rPr>
            <w:rFonts w:ascii="Arial" w:hAnsi="Arial" w:cs="Arial"/>
          </w:rPr>
          <w:t>1</w:t>
        </w:r>
        <w:r w:rsidRPr="000F1690">
          <w:rPr>
            <w:rFonts w:ascii="Arial" w:hAnsi="Arial" w:cs="Arial"/>
            <w:noProof/>
          </w:rPr>
          <w:fldChar w:fldCharType="end"/>
        </w:r>
      </w:p>
    </w:sdtContent>
  </w:sdt>
  <w:p w14:paraId="767975E9" w14:textId="77777777" w:rsidR="00F2339F" w:rsidRDefault="00F23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321E" w14:textId="77777777" w:rsidR="00CA61BE" w:rsidRDefault="00CA61BE" w:rsidP="00F2339F">
      <w:pPr>
        <w:spacing w:after="0" w:line="240" w:lineRule="auto"/>
      </w:pPr>
      <w:r>
        <w:separator/>
      </w:r>
    </w:p>
  </w:footnote>
  <w:footnote w:type="continuationSeparator" w:id="0">
    <w:p w14:paraId="5BB8FDD4" w14:textId="77777777" w:rsidR="00CA61BE" w:rsidRDefault="00CA61BE" w:rsidP="00F2339F">
      <w:pPr>
        <w:spacing w:after="0" w:line="240" w:lineRule="auto"/>
      </w:pPr>
      <w:r>
        <w:continuationSeparator/>
      </w:r>
    </w:p>
  </w:footnote>
  <w:footnote w:id="1">
    <w:p w14:paraId="650FF1C3" w14:textId="54980616" w:rsidR="00AB17D0" w:rsidRPr="00421F6A" w:rsidRDefault="00AB17D0">
      <w:pPr>
        <w:pStyle w:val="FootnoteText"/>
        <w:rPr>
          <w:rFonts w:ascii="Arial" w:hAnsi="Arial" w:cs="Arial"/>
          <w:sz w:val="16"/>
          <w:szCs w:val="16"/>
        </w:rPr>
      </w:pPr>
      <w:r w:rsidRPr="00421F6A">
        <w:rPr>
          <w:rStyle w:val="FootnoteReference"/>
          <w:rFonts w:ascii="Arial" w:hAnsi="Arial" w:cs="Arial"/>
          <w:sz w:val="16"/>
          <w:szCs w:val="16"/>
        </w:rPr>
        <w:footnoteRef/>
      </w:r>
      <w:r w:rsidRPr="00421F6A">
        <w:rPr>
          <w:rFonts w:ascii="Arial" w:hAnsi="Arial" w:cs="Arial"/>
          <w:sz w:val="16"/>
          <w:szCs w:val="16"/>
        </w:rPr>
        <w:t xml:space="preserve"> Framework User Group – Formed by the lead Commercial Officer and representatives from each Framework Demander.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249C" w14:textId="77777777" w:rsidR="000F1690" w:rsidRPr="000F1690" w:rsidRDefault="000F1690" w:rsidP="000F1690">
    <w:pPr>
      <w:pStyle w:val="Header"/>
      <w:rPr>
        <w:sz w:val="20"/>
        <w:szCs w:val="20"/>
      </w:rPr>
    </w:pPr>
  </w:p>
  <w:p w14:paraId="2533345D" w14:textId="26890AC2" w:rsidR="000F1690" w:rsidRPr="000F1690" w:rsidRDefault="000F1690" w:rsidP="00AD7F07">
    <w:pPr>
      <w:spacing w:after="0" w:line="240" w:lineRule="auto"/>
      <w:ind w:left="20" w:right="-28"/>
      <w:jc w:val="right"/>
      <w:rPr>
        <w:rFonts w:ascii="Arial" w:eastAsia="Arial" w:hAnsi="Arial" w:cs="Arial"/>
        <w:sz w:val="20"/>
        <w:szCs w:val="20"/>
      </w:rPr>
    </w:pPr>
    <w:r w:rsidRPr="000F1690">
      <w:rPr>
        <w:rFonts w:ascii="Arial" w:eastAsia="Arial" w:hAnsi="Arial" w:cs="Arial"/>
        <w:sz w:val="20"/>
        <w:szCs w:val="20"/>
      </w:rPr>
      <w:t xml:space="preserve">Schedule 3 to </w:t>
    </w:r>
    <w:r w:rsidR="00AD7F07">
      <w:rPr>
        <w:rFonts w:ascii="Arial" w:eastAsia="Arial" w:hAnsi="Arial" w:cs="Arial"/>
        <w:sz w:val="20"/>
        <w:szCs w:val="20"/>
      </w:rPr>
      <w:t>Booklet 2</w:t>
    </w:r>
    <w:r w:rsidRPr="000F1690">
      <w:rPr>
        <w:rFonts w:ascii="Arial" w:eastAsia="Arial" w:hAnsi="Arial" w:cs="Arial"/>
        <w:sz w:val="20"/>
        <w:szCs w:val="20"/>
      </w:rPr>
      <w:t xml:space="preserve">  </w:t>
    </w:r>
  </w:p>
  <w:p w14:paraId="386C9666" w14:textId="63A95887" w:rsidR="000F1690" w:rsidRPr="000F1690" w:rsidRDefault="000F1690" w:rsidP="00AD7F07">
    <w:pPr>
      <w:spacing w:after="0" w:line="240" w:lineRule="auto"/>
      <w:ind w:left="20" w:right="-28"/>
      <w:jc w:val="right"/>
      <w:rPr>
        <w:rFonts w:ascii="Arial" w:hAnsi="Arial" w:cs="Arial"/>
        <w:sz w:val="20"/>
        <w:szCs w:val="20"/>
      </w:rPr>
    </w:pPr>
    <w:r w:rsidRPr="000F1690">
      <w:rPr>
        <w:rFonts w:ascii="Arial" w:eastAsia="Arial" w:hAnsi="Arial" w:cs="Arial"/>
        <w:sz w:val="20"/>
        <w:szCs w:val="20"/>
      </w:rPr>
      <w:t>Success Targets and Measures</w:t>
    </w:r>
  </w:p>
  <w:p w14:paraId="38D28CE3" w14:textId="77777777" w:rsidR="000F1690" w:rsidRPr="000F1690" w:rsidRDefault="000F1690" w:rsidP="00AD7F07">
    <w:pPr>
      <w:spacing w:after="0" w:line="240" w:lineRule="auto"/>
      <w:ind w:left="20" w:right="-28"/>
      <w:jc w:val="right"/>
      <w:rPr>
        <w:rFonts w:ascii="Arial" w:eastAsia="Arial" w:hAnsi="Arial" w:cs="Arial"/>
        <w:sz w:val="20"/>
        <w:szCs w:val="20"/>
      </w:rPr>
    </w:pPr>
    <w:r w:rsidRPr="000F1690">
      <w:rPr>
        <w:rFonts w:ascii="Arial" w:eastAsia="Arial" w:hAnsi="Arial" w:cs="Arial"/>
        <w:sz w:val="20"/>
        <w:szCs w:val="20"/>
      </w:rPr>
      <w:t xml:space="preserve">ITT Ref - </w:t>
    </w:r>
    <w:r w:rsidRPr="000F1690">
      <w:rPr>
        <w:rFonts w:ascii="Arial" w:hAnsi="Arial" w:cs="Arial"/>
        <w:sz w:val="20"/>
        <w:szCs w:val="20"/>
      </w:rPr>
      <w:t>700723368</w:t>
    </w:r>
  </w:p>
  <w:p w14:paraId="576DF46D" w14:textId="77777777" w:rsidR="000F1690" w:rsidRDefault="000F1690" w:rsidP="000F169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529AE"/>
    <w:multiLevelType w:val="hybridMultilevel"/>
    <w:tmpl w:val="42C01332"/>
    <w:lvl w:ilvl="0" w:tplc="3B9AE07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0C4AFF"/>
    <w:multiLevelType w:val="hybridMultilevel"/>
    <w:tmpl w:val="E3328E4C"/>
    <w:lvl w:ilvl="0" w:tplc="C6A0741C">
      <w:start w:val="1"/>
      <w:numFmt w:val="lowerLetter"/>
      <w:lvlText w:val="%1."/>
      <w:lvlJc w:val="left"/>
      <w:pPr>
        <w:ind w:left="1441" w:hanging="7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438D2"/>
    <w:multiLevelType w:val="hybridMultilevel"/>
    <w:tmpl w:val="2C144FEE"/>
    <w:lvl w:ilvl="0" w:tplc="0E4A678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F0F178C"/>
    <w:multiLevelType w:val="hybridMultilevel"/>
    <w:tmpl w:val="367801A8"/>
    <w:lvl w:ilvl="0" w:tplc="62E6ACE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337DEC"/>
    <w:multiLevelType w:val="hybridMultilevel"/>
    <w:tmpl w:val="3DCE5AD4"/>
    <w:lvl w:ilvl="0" w:tplc="DAC68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05EB0"/>
    <w:multiLevelType w:val="hybridMultilevel"/>
    <w:tmpl w:val="DDFC99C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99"/>
    <w:rsid w:val="00004DA4"/>
    <w:rsid w:val="0002228D"/>
    <w:rsid w:val="00045B1B"/>
    <w:rsid w:val="00050C68"/>
    <w:rsid w:val="00071EA3"/>
    <w:rsid w:val="0008684A"/>
    <w:rsid w:val="000A4C5F"/>
    <w:rsid w:val="000D3E01"/>
    <w:rsid w:val="000D792D"/>
    <w:rsid w:val="000E0E8B"/>
    <w:rsid w:val="000E54CE"/>
    <w:rsid w:val="000F1690"/>
    <w:rsid w:val="00110702"/>
    <w:rsid w:val="00176F24"/>
    <w:rsid w:val="001A25CE"/>
    <w:rsid w:val="001F7C67"/>
    <w:rsid w:val="00217507"/>
    <w:rsid w:val="00221487"/>
    <w:rsid w:val="00240AF3"/>
    <w:rsid w:val="00336428"/>
    <w:rsid w:val="003B4099"/>
    <w:rsid w:val="003C0735"/>
    <w:rsid w:val="00405597"/>
    <w:rsid w:val="00421F6A"/>
    <w:rsid w:val="00430A44"/>
    <w:rsid w:val="00432F18"/>
    <w:rsid w:val="00462D2C"/>
    <w:rsid w:val="004640CC"/>
    <w:rsid w:val="00586EA0"/>
    <w:rsid w:val="005C527E"/>
    <w:rsid w:val="006207C6"/>
    <w:rsid w:val="00695F1D"/>
    <w:rsid w:val="006E5886"/>
    <w:rsid w:val="00703CDA"/>
    <w:rsid w:val="00756B05"/>
    <w:rsid w:val="00793E7C"/>
    <w:rsid w:val="007A741D"/>
    <w:rsid w:val="007D2C5D"/>
    <w:rsid w:val="007D6C77"/>
    <w:rsid w:val="00835D29"/>
    <w:rsid w:val="00842314"/>
    <w:rsid w:val="00873560"/>
    <w:rsid w:val="008A46C8"/>
    <w:rsid w:val="008E1BDD"/>
    <w:rsid w:val="008F3397"/>
    <w:rsid w:val="009067A7"/>
    <w:rsid w:val="00916F6D"/>
    <w:rsid w:val="009F2465"/>
    <w:rsid w:val="009F51F3"/>
    <w:rsid w:val="00A05BC7"/>
    <w:rsid w:val="00A55B8E"/>
    <w:rsid w:val="00AB17D0"/>
    <w:rsid w:val="00AD7F07"/>
    <w:rsid w:val="00AF390E"/>
    <w:rsid w:val="00B0250F"/>
    <w:rsid w:val="00B34482"/>
    <w:rsid w:val="00B34A77"/>
    <w:rsid w:val="00BB28F5"/>
    <w:rsid w:val="00BC13F4"/>
    <w:rsid w:val="00BC7089"/>
    <w:rsid w:val="00C823D1"/>
    <w:rsid w:val="00CA61BE"/>
    <w:rsid w:val="00CE5A23"/>
    <w:rsid w:val="00D875CA"/>
    <w:rsid w:val="00DA27EF"/>
    <w:rsid w:val="00E625A0"/>
    <w:rsid w:val="00F2339F"/>
    <w:rsid w:val="00F310AE"/>
    <w:rsid w:val="00FA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B9C6A7"/>
  <w15:chartTrackingRefBased/>
  <w15:docId w15:val="{CC5FB4F8-3C71-4859-870E-BE8A1A8E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6A"/>
  </w:style>
  <w:style w:type="paragraph" w:styleId="Heading1">
    <w:name w:val="heading 1"/>
    <w:basedOn w:val="Normal"/>
    <w:next w:val="Normal"/>
    <w:link w:val="Heading1Char"/>
    <w:rsid w:val="000F169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Arial" w:eastAsia="Cambria" w:hAnsi="Arial" w:cs="Cambria"/>
      <w:b/>
      <w:color w:val="000000"/>
      <w:sz w:val="24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F1690"/>
    <w:rPr>
      <w:rFonts w:ascii="Arial" w:eastAsia="Cambria" w:hAnsi="Arial" w:cs="Cambria"/>
      <w:b/>
      <w:color w:val="000000"/>
      <w:sz w:val="24"/>
      <w:szCs w:val="48"/>
      <w:lang w:eastAsia="en-GB"/>
    </w:rPr>
  </w:style>
  <w:style w:type="character" w:styleId="Hyperlink">
    <w:name w:val="Hyperlink"/>
    <w:basedOn w:val="DefaultParagraphFont"/>
    <w:uiPriority w:val="99"/>
    <w:unhideWhenUsed/>
    <w:rsid w:val="00DA27EF"/>
    <w:rPr>
      <w:color w:val="0000FF"/>
      <w:u w:val="single"/>
    </w:rPr>
  </w:style>
  <w:style w:type="paragraph" w:styleId="TOC1">
    <w:name w:val="toc 1"/>
    <w:basedOn w:val="Normal"/>
    <w:uiPriority w:val="39"/>
    <w:rsid w:val="00176F24"/>
    <w:pPr>
      <w:tabs>
        <w:tab w:val="right" w:leader="dot" w:pos="9072"/>
      </w:tabs>
      <w:spacing w:after="0" w:line="240" w:lineRule="auto"/>
      <w:ind w:left="567"/>
    </w:pPr>
    <w:rPr>
      <w:rFonts w:ascii="Arial" w:eastAsia="PMingLiU" w:hAnsi="Arial" w:cs="Times New Roman"/>
      <w:szCs w:val="24"/>
      <w:lang w:eastAsia="zh-TW"/>
    </w:rPr>
  </w:style>
  <w:style w:type="paragraph" w:customStyle="1" w:styleId="Style2">
    <w:name w:val="Style2"/>
    <w:basedOn w:val="Normal"/>
    <w:link w:val="Style2Char"/>
    <w:rsid w:val="00DA27EF"/>
    <w:pPr>
      <w:spacing w:after="0" w:line="240" w:lineRule="auto"/>
    </w:pPr>
    <w:rPr>
      <w:rFonts w:ascii="Arial" w:eastAsia="Times New Roman" w:hAnsi="Arial" w:cs="Arial"/>
      <w:lang w:val="en-US" w:eastAsia="en-GB"/>
    </w:rPr>
  </w:style>
  <w:style w:type="character" w:customStyle="1" w:styleId="Style2Char">
    <w:name w:val="Style2 Char"/>
    <w:link w:val="Style2"/>
    <w:rsid w:val="00DA27EF"/>
    <w:rPr>
      <w:rFonts w:ascii="Arial" w:eastAsia="Times New Roman" w:hAnsi="Arial" w:cs="Arial"/>
      <w:lang w:val="en-US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A27EF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customStyle="1" w:styleId="Default">
    <w:name w:val="Default"/>
    <w:rsid w:val="00462D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33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39F"/>
  </w:style>
  <w:style w:type="paragraph" w:styleId="Footer">
    <w:name w:val="footer"/>
    <w:basedOn w:val="Normal"/>
    <w:link w:val="FooterChar"/>
    <w:uiPriority w:val="99"/>
    <w:unhideWhenUsed/>
    <w:rsid w:val="00F233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39F"/>
  </w:style>
  <w:style w:type="paragraph" w:styleId="BalloonText">
    <w:name w:val="Balloon Text"/>
    <w:basedOn w:val="Normal"/>
    <w:link w:val="BalloonTextChar"/>
    <w:uiPriority w:val="99"/>
    <w:semiHidden/>
    <w:unhideWhenUsed/>
    <w:rsid w:val="0091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6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364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B17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7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17D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A4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C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C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C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C5F"/>
    <w:rPr>
      <w:b/>
      <w:bCs/>
      <w:sz w:val="20"/>
      <w:szCs w:val="20"/>
    </w:rPr>
  </w:style>
  <w:style w:type="paragraph" w:styleId="NoSpacing">
    <w:name w:val="No Spacing"/>
    <w:uiPriority w:val="1"/>
    <w:qFormat/>
    <w:rsid w:val="000F1690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21487"/>
    <w:pPr>
      <w:spacing w:after="100"/>
      <w:ind w:left="220"/>
    </w:pPr>
    <w:rPr>
      <w:rFonts w:ascii="Arial" w:hAnsi="Arial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21487"/>
    <w:pPr>
      <w:spacing w:after="100"/>
      <w:ind w:left="8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21487"/>
    <w:pPr>
      <w:spacing w:after="100"/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EEE67-03D4-4803-91E0-BE700FD587A8}">
  <ds:schemaRefs>
    <ds:schemaRef ds:uri="http://purl.org/dc/elements/1.1/"/>
    <ds:schemaRef ds:uri="http://purl.org/dc/terms/"/>
    <ds:schemaRef ds:uri="e0a06b77-d8cb-475e-860d-b51a9695776d"/>
    <ds:schemaRef ds:uri="http://purl.org/dc/dcmitype/"/>
    <ds:schemaRef ds:uri="http://schemas.openxmlformats.org/package/2006/metadata/core-properties"/>
    <ds:schemaRef ds:uri="63628e35-cb44-48f4-9a8c-21735e2238e7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F6CCF8-38E9-4AD3-80DA-89B350F9F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59DED-D351-4800-87B3-18D284C23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0E40CF-7F5E-4037-A92B-4200A414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Jones</dc:creator>
  <cp:keywords/>
  <dc:description/>
  <cp:lastModifiedBy>Johnson, Amy C1 (DIO Comrcl-O T OPC13)</cp:lastModifiedBy>
  <cp:revision>10</cp:revision>
  <dcterms:created xsi:type="dcterms:W3CDTF">2021-02-13T18:17:00Z</dcterms:created>
  <dcterms:modified xsi:type="dcterms:W3CDTF">2021-02-15T13:57:00Z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